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5C116" w14:textId="77777777" w:rsidR="00744E36" w:rsidRDefault="00744E36">
      <w:pPr>
        <w:rPr>
          <w:rFonts w:ascii="Times" w:eastAsia="Times" w:hAnsi="Times" w:cs="Times"/>
        </w:rPr>
      </w:pPr>
    </w:p>
    <w:p w14:paraId="45BD4D19" w14:textId="77777777" w:rsidR="00744E36" w:rsidRDefault="00744E36">
      <w:pPr>
        <w:jc w:val="center"/>
        <w:rPr>
          <w:rFonts w:ascii="Times" w:eastAsia="Times" w:hAnsi="Times" w:cs="Times"/>
        </w:rPr>
      </w:pPr>
    </w:p>
    <w:p w14:paraId="0A438556" w14:textId="77777777" w:rsidR="00744E36" w:rsidRDefault="00744E36">
      <w:pPr>
        <w:spacing w:line="240" w:lineRule="auto"/>
        <w:jc w:val="center"/>
        <w:rPr>
          <w:b/>
          <w:sz w:val="38"/>
          <w:szCs w:val="38"/>
        </w:rPr>
      </w:pPr>
    </w:p>
    <w:p w14:paraId="5B5EF222" w14:textId="77777777" w:rsidR="00744E36" w:rsidRDefault="00C70B8E">
      <w:pPr>
        <w:spacing w:line="240" w:lineRule="auto"/>
        <w:jc w:val="center"/>
        <w:rPr>
          <w:b/>
          <w:i/>
          <w:color w:val="4A86E8"/>
          <w:sz w:val="28"/>
          <w:szCs w:val="28"/>
        </w:rPr>
      </w:pPr>
      <w:r>
        <w:rPr>
          <w:b/>
          <w:sz w:val="38"/>
          <w:szCs w:val="38"/>
        </w:rPr>
        <w:t xml:space="preserve">Postulez pour rejoindre </w:t>
      </w:r>
      <w:r>
        <w:rPr>
          <w:b/>
          <w:color w:val="DD0060"/>
          <w:sz w:val="38"/>
          <w:szCs w:val="38"/>
        </w:rPr>
        <w:t>l’Équipe mondiale de plaidoyer</w:t>
      </w:r>
      <w:r>
        <w:rPr>
          <w:b/>
          <w:sz w:val="38"/>
          <w:szCs w:val="38"/>
        </w:rPr>
        <w:t xml:space="preserve"> sur la planification du développement mené par les communautés</w:t>
      </w:r>
    </w:p>
    <w:p w14:paraId="647BDD8A" w14:textId="77777777" w:rsidR="00744E36" w:rsidRDefault="00C70B8E">
      <w:pPr>
        <w:spacing w:line="240" w:lineRule="auto"/>
        <w:jc w:val="center"/>
        <w:rPr>
          <w:b/>
          <w:i/>
          <w:color w:val="4A86E8"/>
          <w:sz w:val="28"/>
          <w:szCs w:val="28"/>
        </w:rPr>
      </w:pPr>
      <w:r>
        <w:rPr>
          <w:b/>
          <w:i/>
          <w:color w:val="4A86E8"/>
          <w:sz w:val="28"/>
          <w:szCs w:val="28"/>
        </w:rPr>
        <w:t xml:space="preserve"> </w:t>
      </w:r>
    </w:p>
    <w:p w14:paraId="7EEED324" w14:textId="77777777" w:rsidR="00744E36" w:rsidRDefault="00C70B8E">
      <w:pPr>
        <w:jc w:val="both"/>
        <w:rPr>
          <w:b/>
          <w:color w:val="FFFFFF"/>
          <w:sz w:val="36"/>
          <w:szCs w:val="36"/>
          <w:shd w:val="clear" w:color="auto" w:fill="DD0060"/>
        </w:rPr>
      </w:pPr>
      <w:bookmarkStart w:id="0" w:name="_heading=h.gjdgxs" w:colFirst="0" w:colLast="0"/>
      <w:bookmarkEnd w:id="0"/>
      <w:r>
        <w:rPr>
          <w:b/>
          <w:color w:val="FFFFFF"/>
          <w:sz w:val="36"/>
          <w:szCs w:val="36"/>
          <w:shd w:val="clear" w:color="auto" w:fill="DD0060"/>
        </w:rPr>
        <w:t>Qu'est-ce que l’Équipe mondiale de plaidoyer ?</w:t>
      </w:r>
    </w:p>
    <w:p w14:paraId="2B270E61" w14:textId="77777777" w:rsidR="00744E36" w:rsidRDefault="00744E36">
      <w:pPr>
        <w:jc w:val="both"/>
        <w:rPr>
          <w:sz w:val="24"/>
          <w:szCs w:val="24"/>
        </w:rPr>
      </w:pPr>
    </w:p>
    <w:p w14:paraId="145F7449" w14:textId="77777777" w:rsidR="00744E36" w:rsidRDefault="00C70B8E">
      <w:pPr>
        <w:rPr>
          <w:sz w:val="24"/>
          <w:szCs w:val="24"/>
        </w:rPr>
      </w:pPr>
      <w:r>
        <w:rPr>
          <w:color w:val="1155CC"/>
          <w:sz w:val="24"/>
          <w:szCs w:val="24"/>
          <w:u w:val="single"/>
        </w:rPr>
        <w:t xml:space="preserve">L’initiative de l’Équipe mondiale de plaidoyer </w:t>
      </w:r>
      <w:r>
        <w:rPr>
          <w:sz w:val="24"/>
          <w:szCs w:val="24"/>
        </w:rPr>
        <w:t xml:space="preserve">(Global </w:t>
      </w:r>
      <w:proofErr w:type="spellStart"/>
      <w:r>
        <w:rPr>
          <w:sz w:val="24"/>
          <w:szCs w:val="24"/>
        </w:rPr>
        <w:t>Advocacy</w:t>
      </w:r>
      <w:proofErr w:type="spellEnd"/>
      <w:r>
        <w:rPr>
          <w:sz w:val="24"/>
          <w:szCs w:val="24"/>
        </w:rPr>
        <w:t xml:space="preserve"> Team)</w:t>
      </w:r>
      <w:r>
        <w:rPr>
          <w:b/>
          <w:sz w:val="24"/>
          <w:szCs w:val="24"/>
        </w:rPr>
        <w:t xml:space="preserve"> r</w:t>
      </w:r>
      <w:r>
        <w:rPr>
          <w:sz w:val="24"/>
          <w:szCs w:val="24"/>
        </w:rPr>
        <w:t xml:space="preserve">assemble d'incroyables activistes communautaires du monde entier pour mener des recherches et mobiliser les communautés afin de renforcer les campagnes locales et de modifier collectivement la politique de développement. Pour ce faire, l’Équipe mondiale de plaidoyer renforce les campagnes locales existantes à l'aide de données communautaires et aide les communautés à identifier leurs propres priorités de développement. Sur la base d'expériences réelles, l’Équipe mondiale de plaidoyer présente des recommandations formelles sur la façon dont le développement devrait être conçu, financé et mis en œuvre. La prochaine édition de l’Équipe mondiale de plaidoyer formera 8 organisateurs communautaires du monde entier à l’organisation et la création de leurs propres plans de développement menés par les communautés. Pour des informations plus détaillées, </w:t>
      </w:r>
      <w:proofErr w:type="spellStart"/>
      <w:r>
        <w:rPr>
          <w:sz w:val="24"/>
          <w:szCs w:val="24"/>
        </w:rPr>
        <w:t>veuillez vous</w:t>
      </w:r>
      <w:proofErr w:type="spellEnd"/>
      <w:r>
        <w:rPr>
          <w:sz w:val="24"/>
          <w:szCs w:val="24"/>
        </w:rPr>
        <w:t xml:space="preserve"> référer à la </w:t>
      </w:r>
      <w:hyperlink r:id="rId8">
        <w:r>
          <w:rPr>
            <w:color w:val="1155CC"/>
            <w:sz w:val="24"/>
            <w:szCs w:val="24"/>
            <w:highlight w:val="white"/>
            <w:u w:val="single"/>
          </w:rPr>
          <w:t>note de</w:t>
        </w:r>
      </w:hyperlink>
      <w:r>
        <w:rPr>
          <w:color w:val="1155CC"/>
          <w:sz w:val="24"/>
          <w:szCs w:val="24"/>
          <w:highlight w:val="white"/>
          <w:u w:val="single"/>
        </w:rPr>
        <w:t xml:space="preserve"> synthèse</w:t>
      </w:r>
      <w:r>
        <w:rPr>
          <w:sz w:val="24"/>
          <w:szCs w:val="24"/>
        </w:rPr>
        <w:t>.</w:t>
      </w:r>
    </w:p>
    <w:p w14:paraId="2CFCCE37" w14:textId="77777777" w:rsidR="00744E36" w:rsidRDefault="00744E36">
      <w:pPr>
        <w:rPr>
          <w:sz w:val="24"/>
          <w:szCs w:val="24"/>
        </w:rPr>
      </w:pPr>
    </w:p>
    <w:p w14:paraId="797FE892" w14:textId="77777777" w:rsidR="00744E36" w:rsidRDefault="00C70B8E">
      <w:pPr>
        <w:rPr>
          <w:sz w:val="24"/>
          <w:szCs w:val="24"/>
        </w:rPr>
      </w:pPr>
      <w:r>
        <w:rPr>
          <w:sz w:val="24"/>
          <w:szCs w:val="24"/>
        </w:rPr>
        <w:t xml:space="preserve">L’initiative de l’Équipe mondiale de plaidoyer est dirigée par un groupe consultatif et l’organisation </w:t>
      </w:r>
      <w:hyperlink r:id="rId9">
        <w:r>
          <w:rPr>
            <w:color w:val="1155CC"/>
            <w:sz w:val="24"/>
            <w:szCs w:val="24"/>
            <w:u w:val="single"/>
          </w:rPr>
          <w:t xml:space="preserve">International </w:t>
        </w:r>
        <w:proofErr w:type="spellStart"/>
        <w:r>
          <w:rPr>
            <w:color w:val="1155CC"/>
            <w:sz w:val="24"/>
            <w:szCs w:val="24"/>
            <w:u w:val="single"/>
          </w:rPr>
          <w:t>Accountability</w:t>
        </w:r>
        <w:proofErr w:type="spellEnd"/>
        <w:r>
          <w:rPr>
            <w:color w:val="1155CC"/>
            <w:sz w:val="24"/>
            <w:szCs w:val="24"/>
            <w:u w:val="single"/>
          </w:rPr>
          <w:t xml:space="preserve"> Project</w:t>
        </w:r>
      </w:hyperlink>
      <w:r>
        <w:rPr>
          <w:sz w:val="24"/>
          <w:szCs w:val="24"/>
        </w:rPr>
        <w:t xml:space="preserve"> (IAP)</w:t>
      </w:r>
      <w:r>
        <w:rPr>
          <w:color w:val="202020"/>
          <w:sz w:val="24"/>
          <w:szCs w:val="24"/>
          <w:highlight w:val="white"/>
        </w:rPr>
        <w:t xml:space="preserve">. Le groupe consultatif est constitué de six éminents activistes </w:t>
      </w:r>
      <w:r>
        <w:rPr>
          <w:color w:val="202020"/>
          <w:sz w:val="24"/>
          <w:szCs w:val="24"/>
        </w:rPr>
        <w:t xml:space="preserve">d'Amérique latine et des Caraïbes, d'Asie du Sud-Est, d'Asie du Sud et d'Afrique, qui conseilleront </w:t>
      </w:r>
      <w:r>
        <w:rPr>
          <w:color w:val="202020"/>
          <w:sz w:val="24"/>
          <w:szCs w:val="24"/>
          <w:highlight w:val="white"/>
        </w:rPr>
        <w:t xml:space="preserve">et soutiendront l'initiative. Cliquez ici pour en savoir plus sur le </w:t>
      </w:r>
      <w:hyperlink r:id="rId10">
        <w:r>
          <w:rPr>
            <w:color w:val="1155CC"/>
            <w:sz w:val="24"/>
            <w:szCs w:val="24"/>
            <w:highlight w:val="white"/>
            <w:u w:val="single"/>
          </w:rPr>
          <w:t>groupe consultatif</w:t>
        </w:r>
      </w:hyperlink>
      <w:r>
        <w:rPr>
          <w:color w:val="202020"/>
          <w:sz w:val="24"/>
          <w:szCs w:val="24"/>
          <w:highlight w:val="white"/>
        </w:rPr>
        <w:t xml:space="preserve">. </w:t>
      </w:r>
    </w:p>
    <w:p w14:paraId="3B0A2C04" w14:textId="77777777" w:rsidR="00744E36" w:rsidRDefault="00744E36">
      <w:pPr>
        <w:rPr>
          <w:sz w:val="24"/>
          <w:szCs w:val="24"/>
        </w:rPr>
      </w:pPr>
    </w:p>
    <w:p w14:paraId="10475C6A" w14:textId="77777777" w:rsidR="00744E36" w:rsidRDefault="00C70B8E">
      <w:pPr>
        <w:spacing w:line="240" w:lineRule="auto"/>
        <w:rPr>
          <w:sz w:val="24"/>
          <w:szCs w:val="24"/>
        </w:rPr>
      </w:pPr>
      <w:r>
        <w:rPr>
          <w:b/>
          <w:sz w:val="24"/>
          <w:szCs w:val="24"/>
        </w:rPr>
        <w:t xml:space="preserve">Postulez dès maintenant pour faire partie des 8 organisateurs communautaires </w:t>
      </w:r>
      <w:r>
        <w:rPr>
          <w:sz w:val="24"/>
          <w:szCs w:val="24"/>
        </w:rPr>
        <w:t xml:space="preserve">qui feront partie de l’Équipe mondiale de plaidoyer 2021-2023 ! </w:t>
      </w:r>
    </w:p>
    <w:p w14:paraId="6E63AEA1" w14:textId="77777777" w:rsidR="009F7AC1" w:rsidRDefault="00C70B8E">
      <w:pPr>
        <w:spacing w:line="240" w:lineRule="auto"/>
        <w:rPr>
          <w:b/>
          <w:sz w:val="40"/>
          <w:szCs w:val="40"/>
          <w:shd w:val="clear" w:color="auto" w:fill="EA9999"/>
        </w:rPr>
      </w:pPr>
      <w:r>
        <w:rPr>
          <w:b/>
          <w:sz w:val="24"/>
          <w:szCs w:val="24"/>
          <w:shd w:val="clear" w:color="auto" w:fill="EA9999"/>
        </w:rPr>
        <w:t xml:space="preserve">                                                                          </w:t>
      </w:r>
      <w:r>
        <w:rPr>
          <w:b/>
          <w:sz w:val="40"/>
          <w:szCs w:val="40"/>
          <w:shd w:val="clear" w:color="auto" w:fill="EA9999"/>
        </w:rPr>
        <w:t xml:space="preserve">               </w:t>
      </w:r>
    </w:p>
    <w:p w14:paraId="0BB3E8F3" w14:textId="77777777" w:rsidR="009F7AC1" w:rsidRDefault="009F7AC1">
      <w:pPr>
        <w:spacing w:line="240" w:lineRule="auto"/>
        <w:rPr>
          <w:b/>
          <w:sz w:val="40"/>
          <w:szCs w:val="40"/>
          <w:shd w:val="clear" w:color="auto" w:fill="EA9999"/>
        </w:rPr>
      </w:pPr>
    </w:p>
    <w:p w14:paraId="641CF4A7" w14:textId="77777777" w:rsidR="009F7AC1" w:rsidRDefault="009F7AC1">
      <w:pPr>
        <w:spacing w:line="240" w:lineRule="auto"/>
        <w:rPr>
          <w:b/>
          <w:sz w:val="40"/>
          <w:szCs w:val="40"/>
          <w:shd w:val="clear" w:color="auto" w:fill="EA9999"/>
        </w:rPr>
      </w:pPr>
    </w:p>
    <w:p w14:paraId="1EA4A98E" w14:textId="77777777" w:rsidR="009F7AC1" w:rsidRDefault="009F7AC1">
      <w:pPr>
        <w:spacing w:line="240" w:lineRule="auto"/>
        <w:rPr>
          <w:b/>
          <w:sz w:val="40"/>
          <w:szCs w:val="40"/>
          <w:shd w:val="clear" w:color="auto" w:fill="EA9999"/>
        </w:rPr>
      </w:pPr>
    </w:p>
    <w:p w14:paraId="3D79E0A7" w14:textId="77777777" w:rsidR="009F7AC1" w:rsidRDefault="009F7AC1">
      <w:pPr>
        <w:spacing w:line="240" w:lineRule="auto"/>
        <w:rPr>
          <w:b/>
          <w:sz w:val="40"/>
          <w:szCs w:val="40"/>
          <w:shd w:val="clear" w:color="auto" w:fill="EA9999"/>
        </w:rPr>
      </w:pPr>
    </w:p>
    <w:p w14:paraId="72FD71E2" w14:textId="77777777" w:rsidR="009F7AC1" w:rsidRDefault="009F7AC1">
      <w:pPr>
        <w:spacing w:line="240" w:lineRule="auto"/>
        <w:rPr>
          <w:b/>
          <w:sz w:val="40"/>
          <w:szCs w:val="40"/>
          <w:shd w:val="clear" w:color="auto" w:fill="EA9999"/>
        </w:rPr>
      </w:pPr>
    </w:p>
    <w:p w14:paraId="22D4743A" w14:textId="77777777" w:rsidR="009F7AC1" w:rsidRDefault="009F7AC1">
      <w:pPr>
        <w:spacing w:line="240" w:lineRule="auto"/>
        <w:rPr>
          <w:b/>
          <w:sz w:val="40"/>
          <w:szCs w:val="40"/>
          <w:shd w:val="clear" w:color="auto" w:fill="EA9999"/>
        </w:rPr>
      </w:pPr>
    </w:p>
    <w:p w14:paraId="1CB10283" w14:textId="0006E038" w:rsidR="00744E36" w:rsidRDefault="00C70B8E">
      <w:pPr>
        <w:spacing w:line="240" w:lineRule="auto"/>
        <w:rPr>
          <w:b/>
          <w:sz w:val="36"/>
          <w:szCs w:val="36"/>
          <w:shd w:val="clear" w:color="auto" w:fill="EA9999"/>
        </w:rPr>
      </w:pPr>
      <w:r>
        <w:rPr>
          <w:b/>
          <w:sz w:val="40"/>
          <w:szCs w:val="40"/>
          <w:shd w:val="clear" w:color="auto" w:fill="EA9999"/>
        </w:rPr>
        <w:t xml:space="preserve">                                         </w:t>
      </w:r>
    </w:p>
    <w:p w14:paraId="76370CF7" w14:textId="3CDC65B2" w:rsidR="00744E36" w:rsidRPr="00720DF3" w:rsidRDefault="00C70B8E">
      <w:pPr>
        <w:spacing w:line="240" w:lineRule="auto"/>
        <w:rPr>
          <w:b/>
          <w:color w:val="FFFFFF"/>
          <w:sz w:val="36"/>
          <w:szCs w:val="36"/>
          <w:shd w:val="clear" w:color="auto" w:fill="DD0060"/>
        </w:rPr>
      </w:pPr>
      <w:r>
        <w:rPr>
          <w:b/>
          <w:color w:val="FFFFFF"/>
          <w:sz w:val="36"/>
          <w:szCs w:val="36"/>
          <w:shd w:val="clear" w:color="auto" w:fill="DD0060"/>
        </w:rPr>
        <w:lastRenderedPageBreak/>
        <w:t>Pourquoi une planification du développement mené par les communautés ?</w:t>
      </w:r>
    </w:p>
    <w:p w14:paraId="38F956F1" w14:textId="77777777" w:rsidR="00744E36" w:rsidRDefault="00C70B8E">
      <w:pPr>
        <w:jc w:val="both"/>
        <w:rPr>
          <w:sz w:val="24"/>
          <w:szCs w:val="24"/>
          <w:highlight w:val="white"/>
        </w:rPr>
      </w:pPr>
      <w:r>
        <w:rPr>
          <w:noProof/>
        </w:rPr>
        <w:drawing>
          <wp:anchor distT="114300" distB="114300" distL="114300" distR="114300" simplePos="0" relativeHeight="251658240" behindDoc="0" locked="0" layoutInCell="1" hidden="0" allowOverlap="1" wp14:anchorId="25A0F538" wp14:editId="2AEC3DC3">
            <wp:simplePos x="0" y="0"/>
            <wp:positionH relativeFrom="column">
              <wp:posOffset>-228598</wp:posOffset>
            </wp:positionH>
            <wp:positionV relativeFrom="paragraph">
              <wp:posOffset>164939</wp:posOffset>
            </wp:positionV>
            <wp:extent cx="3027745" cy="2214321"/>
            <wp:effectExtent l="0" t="0" r="0" b="0"/>
            <wp:wrapSquare wrapText="bothSides" distT="114300" distB="114300" distL="114300" distR="114300"/>
            <wp:docPr id="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1"/>
                    <a:srcRect l="9159" t="5065" r="9158" b="10928"/>
                    <a:stretch>
                      <a:fillRect/>
                    </a:stretch>
                  </pic:blipFill>
                  <pic:spPr>
                    <a:xfrm>
                      <a:off x="0" y="0"/>
                      <a:ext cx="3027745" cy="2214321"/>
                    </a:xfrm>
                    <a:prstGeom prst="rect">
                      <a:avLst/>
                    </a:prstGeom>
                    <a:ln/>
                  </pic:spPr>
                </pic:pic>
              </a:graphicData>
            </a:graphic>
          </wp:anchor>
        </w:drawing>
      </w:r>
    </w:p>
    <w:p w14:paraId="50893517" w14:textId="77777777" w:rsidR="00744E36" w:rsidRDefault="00C70B8E">
      <w:pPr>
        <w:rPr>
          <w:sz w:val="24"/>
          <w:szCs w:val="24"/>
          <w:highlight w:val="white"/>
        </w:rPr>
      </w:pPr>
      <w:r>
        <w:rPr>
          <w:sz w:val="24"/>
          <w:szCs w:val="24"/>
        </w:rPr>
        <w:t xml:space="preserve">Comme l’International </w:t>
      </w:r>
      <w:proofErr w:type="spellStart"/>
      <w:r>
        <w:rPr>
          <w:sz w:val="24"/>
          <w:szCs w:val="24"/>
        </w:rPr>
        <w:t>Accountability</w:t>
      </w:r>
      <w:proofErr w:type="spellEnd"/>
      <w:r>
        <w:rPr>
          <w:sz w:val="24"/>
          <w:szCs w:val="24"/>
        </w:rPr>
        <w:t xml:space="preserve"> Project (IAP) et ses partenaires l'ont constaté à plusieurs reprises, ceux qui conçoivent, mettent en œuvre et financent le « développement » actuel n'impliquent toujours pas de manière significative les personnes dont la vie, le foyer, les moyens de subsistance et l'environnement sont les plus touchés. </w:t>
      </w:r>
      <w:r>
        <w:rPr>
          <w:sz w:val="24"/>
          <w:szCs w:val="24"/>
          <w:highlight w:val="white"/>
        </w:rPr>
        <w:t xml:space="preserve">Ces projets dits de développement causent constamment des dommages et laissent souvent les communautés dans une situation pire qu'avant. À cet effet, en 2015, le Projet de responsabilité international (IAP) a réuni </w:t>
      </w:r>
      <w:hyperlink r:id="rId12">
        <w:r>
          <w:rPr>
            <w:color w:val="1155CC"/>
            <w:sz w:val="24"/>
            <w:szCs w:val="24"/>
            <w:highlight w:val="white"/>
            <w:u w:val="single"/>
          </w:rPr>
          <w:t>la première Équipe</w:t>
        </w:r>
      </w:hyperlink>
      <w:r>
        <w:rPr>
          <w:color w:val="1155CC"/>
          <w:sz w:val="24"/>
          <w:szCs w:val="24"/>
          <w:highlight w:val="white"/>
          <w:u w:val="single"/>
        </w:rPr>
        <w:t xml:space="preserve"> de </w:t>
      </w:r>
      <w:proofErr w:type="gramStart"/>
      <w:r>
        <w:rPr>
          <w:color w:val="1155CC"/>
          <w:sz w:val="24"/>
          <w:szCs w:val="24"/>
          <w:highlight w:val="white"/>
          <w:u w:val="single"/>
        </w:rPr>
        <w:t>plaidoyer mondiale</w:t>
      </w:r>
      <w:proofErr w:type="gramEnd"/>
      <w:r>
        <w:rPr>
          <w:color w:val="1155CC"/>
          <w:sz w:val="24"/>
          <w:szCs w:val="24"/>
          <w:highlight w:val="white"/>
        </w:rPr>
        <w:t xml:space="preserve"> </w:t>
      </w:r>
      <w:r>
        <w:rPr>
          <w:sz w:val="24"/>
          <w:szCs w:val="24"/>
          <w:highlight w:val="white"/>
        </w:rPr>
        <w:t>pour documenter l'expertise au niveau communautaire et remettre en question le discours existant d'un développement qui viole les droits avec des recherches et recommandations menées par les communautés.</w:t>
      </w:r>
    </w:p>
    <w:p w14:paraId="3AC68F85" w14:textId="77777777" w:rsidR="00744E36" w:rsidRDefault="00744E36">
      <w:pPr>
        <w:rPr>
          <w:sz w:val="24"/>
          <w:szCs w:val="24"/>
          <w:highlight w:val="white"/>
        </w:rPr>
      </w:pPr>
    </w:p>
    <w:p w14:paraId="6E7CA4D3" w14:textId="77777777" w:rsidR="00744E36" w:rsidRDefault="00C70B8E">
      <w:pPr>
        <w:rPr>
          <w:color w:val="292929"/>
          <w:sz w:val="24"/>
          <w:szCs w:val="24"/>
          <w:highlight w:val="white"/>
        </w:rPr>
      </w:pPr>
      <w:r>
        <w:rPr>
          <w:sz w:val="24"/>
          <w:szCs w:val="24"/>
          <w:highlight w:val="white"/>
        </w:rPr>
        <w:t xml:space="preserve">Pour que le développement soit inclusif et participatif, les communautés doivent être reconnues comme expertes et leaders. L’initiative de l’Équipe mondiale de plaidoyer est convaincue que les communautés disposent des connaissances et de l'expertise nécessaires pour déterminer leurs propres priorités de développement. Par conséquent, l’initiative de l’Équipe mondiale de plaidoyer </w:t>
      </w:r>
      <w:r>
        <w:rPr>
          <w:color w:val="292929"/>
          <w:sz w:val="24"/>
          <w:szCs w:val="24"/>
          <w:highlight w:val="white"/>
        </w:rPr>
        <w:t>s'attachera à comprendre les besoins de la communauté et à lui donner la possibilité d'avoir son propre plan et ses propres solutions.</w:t>
      </w:r>
    </w:p>
    <w:p w14:paraId="3ECC25BE" w14:textId="77777777" w:rsidR="00744E36" w:rsidRDefault="00744E36">
      <w:pPr>
        <w:rPr>
          <w:color w:val="292929"/>
          <w:sz w:val="24"/>
          <w:szCs w:val="24"/>
          <w:highlight w:val="white"/>
        </w:rPr>
      </w:pPr>
    </w:p>
    <w:p w14:paraId="38D0C3DD" w14:textId="77777777" w:rsidR="00744E36" w:rsidRDefault="00C70B8E">
      <w:pPr>
        <w:rPr>
          <w:sz w:val="24"/>
          <w:szCs w:val="24"/>
          <w:highlight w:val="white"/>
        </w:rPr>
      </w:pPr>
      <w:r>
        <w:rPr>
          <w:sz w:val="24"/>
          <w:szCs w:val="24"/>
          <w:highlight w:val="white"/>
        </w:rPr>
        <w:t>Un plan de développement mené par les communautés détermine ou renforce les propres priorités de développement de la communauté et améliore sa participation à la prise de décision qui affecte sa vie et ses moyens de subsistance.</w:t>
      </w:r>
    </w:p>
    <w:p w14:paraId="3BF6C6F5" w14:textId="77777777" w:rsidR="00744E36" w:rsidRDefault="00744E36">
      <w:pPr>
        <w:rPr>
          <w:sz w:val="24"/>
          <w:szCs w:val="24"/>
          <w:highlight w:val="white"/>
        </w:rPr>
      </w:pPr>
    </w:p>
    <w:p w14:paraId="053B7E66" w14:textId="77777777" w:rsidR="00744E36" w:rsidRDefault="00C70B8E">
      <w:pPr>
        <w:spacing w:line="240" w:lineRule="auto"/>
        <w:rPr>
          <w:b/>
          <w:sz w:val="40"/>
          <w:szCs w:val="40"/>
          <w:shd w:val="clear" w:color="auto" w:fill="EA9999"/>
        </w:rPr>
      </w:pPr>
      <w:r>
        <w:rPr>
          <w:b/>
          <w:color w:val="FFFFFF"/>
          <w:sz w:val="36"/>
          <w:szCs w:val="36"/>
          <w:shd w:val="clear" w:color="auto" w:fill="DD0060"/>
        </w:rPr>
        <w:t xml:space="preserve">Qui peut devenir membre de l’Équipe mondiale de plaidoyer ? </w:t>
      </w:r>
      <w:r>
        <w:rPr>
          <w:b/>
          <w:sz w:val="36"/>
          <w:szCs w:val="36"/>
          <w:shd w:val="clear" w:color="auto" w:fill="DD0060"/>
        </w:rPr>
        <w:t xml:space="preserve">  </w:t>
      </w:r>
      <w:r>
        <w:rPr>
          <w:b/>
          <w:sz w:val="40"/>
          <w:szCs w:val="40"/>
          <w:shd w:val="clear" w:color="auto" w:fill="EA9999"/>
        </w:rPr>
        <w:t xml:space="preserve"> </w:t>
      </w:r>
    </w:p>
    <w:p w14:paraId="566CB6EA" w14:textId="77777777" w:rsidR="00744E36" w:rsidRDefault="00C70B8E">
      <w:pPr>
        <w:spacing w:line="240" w:lineRule="auto"/>
        <w:rPr>
          <w:sz w:val="24"/>
          <w:szCs w:val="24"/>
        </w:rPr>
      </w:pPr>
      <w:r>
        <w:rPr>
          <w:b/>
          <w:sz w:val="40"/>
          <w:szCs w:val="40"/>
          <w:shd w:val="clear" w:color="auto" w:fill="EA9999"/>
        </w:rPr>
        <w:t xml:space="preserve">                                                                                                                                                                                                                           </w:t>
      </w:r>
    </w:p>
    <w:p w14:paraId="23B22120" w14:textId="77777777" w:rsidR="00744E36" w:rsidRDefault="00C70B8E">
      <w:pPr>
        <w:rPr>
          <w:sz w:val="24"/>
          <w:szCs w:val="24"/>
          <w:highlight w:val="white"/>
        </w:rPr>
      </w:pPr>
      <w:r>
        <w:rPr>
          <w:sz w:val="24"/>
          <w:szCs w:val="24"/>
        </w:rPr>
        <w:t xml:space="preserve">Nous recherchons </w:t>
      </w:r>
      <w:r>
        <w:rPr>
          <w:sz w:val="24"/>
          <w:szCs w:val="24"/>
          <w:highlight w:val="white"/>
        </w:rPr>
        <w:t xml:space="preserve">8 organisateurs communautaires </w:t>
      </w:r>
      <w:r>
        <w:rPr>
          <w:sz w:val="24"/>
          <w:szCs w:val="24"/>
        </w:rPr>
        <w:t xml:space="preserve">du monde entier. </w:t>
      </w:r>
      <w:r>
        <w:rPr>
          <w:sz w:val="24"/>
          <w:szCs w:val="24"/>
          <w:highlight w:val="white"/>
        </w:rPr>
        <w:t>En tant que membres ou représentants d'une communauté, les membres de l’Équipe mondiale de plaidoyer doivent avoir démontré leur engagement à organiser et à créer un plan de développement mené par les communautés, ainsi que leur ouverture à apprendre de l'expérience et de l'expertise de chacun.</w:t>
      </w:r>
    </w:p>
    <w:p w14:paraId="03AD949B" w14:textId="77777777" w:rsidR="00744E36" w:rsidRDefault="00744E36">
      <w:pPr>
        <w:rPr>
          <w:sz w:val="24"/>
          <w:szCs w:val="24"/>
        </w:rPr>
      </w:pPr>
    </w:p>
    <w:p w14:paraId="352AB8D4" w14:textId="77777777" w:rsidR="00744E36" w:rsidRDefault="00C70B8E">
      <w:pPr>
        <w:numPr>
          <w:ilvl w:val="0"/>
          <w:numId w:val="1"/>
        </w:numPr>
        <w:rPr>
          <w:sz w:val="24"/>
          <w:szCs w:val="24"/>
        </w:rPr>
      </w:pPr>
      <w:proofErr w:type="spellStart"/>
      <w:r>
        <w:rPr>
          <w:sz w:val="24"/>
          <w:szCs w:val="24"/>
        </w:rPr>
        <w:t>Being</w:t>
      </w:r>
      <w:proofErr w:type="spellEnd"/>
      <w:r>
        <w:rPr>
          <w:sz w:val="24"/>
          <w:szCs w:val="24"/>
        </w:rPr>
        <w:t xml:space="preserve"> a part of </w:t>
      </w:r>
      <w:proofErr w:type="spellStart"/>
      <w:r>
        <w:rPr>
          <w:sz w:val="24"/>
          <w:szCs w:val="24"/>
        </w:rPr>
        <w:t>this</w:t>
      </w:r>
      <w:proofErr w:type="spellEnd"/>
      <w:r>
        <w:rPr>
          <w:sz w:val="24"/>
          <w:szCs w:val="24"/>
        </w:rPr>
        <w:t xml:space="preserve"> Global </w:t>
      </w:r>
      <w:proofErr w:type="spellStart"/>
      <w:r>
        <w:rPr>
          <w:sz w:val="24"/>
          <w:szCs w:val="24"/>
        </w:rPr>
        <w:t>Advocacy</w:t>
      </w:r>
      <w:proofErr w:type="spellEnd"/>
      <w:r>
        <w:rPr>
          <w:sz w:val="24"/>
          <w:szCs w:val="24"/>
        </w:rPr>
        <w:t xml:space="preserve"> Team must </w:t>
      </w:r>
      <w:proofErr w:type="spellStart"/>
      <w:r>
        <w:rPr>
          <w:sz w:val="24"/>
          <w:szCs w:val="24"/>
        </w:rPr>
        <w:t>benefit</w:t>
      </w:r>
      <w:proofErr w:type="spellEnd"/>
      <w:r>
        <w:rPr>
          <w:sz w:val="24"/>
          <w:szCs w:val="24"/>
        </w:rPr>
        <w:t xml:space="preserve"> the goals of </w:t>
      </w:r>
      <w:proofErr w:type="spellStart"/>
      <w:r>
        <w:rPr>
          <w:sz w:val="24"/>
          <w:szCs w:val="24"/>
        </w:rPr>
        <w:t>each</w:t>
      </w:r>
      <w:proofErr w:type="spellEnd"/>
      <w:r>
        <w:rPr>
          <w:sz w:val="24"/>
          <w:szCs w:val="24"/>
        </w:rPr>
        <w:t xml:space="preserve"> Team </w:t>
      </w:r>
      <w:proofErr w:type="spellStart"/>
      <w:r>
        <w:rPr>
          <w:sz w:val="24"/>
          <w:szCs w:val="24"/>
        </w:rPr>
        <w:t>member’s</w:t>
      </w:r>
      <w:proofErr w:type="spellEnd"/>
      <w:r>
        <w:rPr>
          <w:sz w:val="24"/>
          <w:szCs w:val="24"/>
        </w:rPr>
        <w:t xml:space="preserve"> </w:t>
      </w:r>
      <w:proofErr w:type="spellStart"/>
      <w:r>
        <w:rPr>
          <w:sz w:val="24"/>
          <w:szCs w:val="24"/>
        </w:rPr>
        <w:t>community</w:t>
      </w:r>
      <w:proofErr w:type="spellEnd"/>
      <w:r>
        <w:rPr>
          <w:sz w:val="24"/>
          <w:szCs w:val="24"/>
        </w:rPr>
        <w:t xml:space="preserve"> or </w:t>
      </w:r>
      <w:proofErr w:type="spellStart"/>
      <w:r>
        <w:rPr>
          <w:sz w:val="24"/>
          <w:szCs w:val="24"/>
        </w:rPr>
        <w:t>organization</w:t>
      </w:r>
      <w:proofErr w:type="spellEnd"/>
      <w:r>
        <w:rPr>
          <w:sz w:val="24"/>
          <w:szCs w:val="24"/>
        </w:rPr>
        <w:t xml:space="preserve">. </w:t>
      </w:r>
    </w:p>
    <w:p w14:paraId="43017189" w14:textId="77777777" w:rsidR="00744E36" w:rsidRDefault="00744E36">
      <w:pPr>
        <w:ind w:left="720"/>
        <w:rPr>
          <w:sz w:val="24"/>
          <w:szCs w:val="24"/>
        </w:rPr>
      </w:pPr>
    </w:p>
    <w:p w14:paraId="296D6A6A" w14:textId="77777777" w:rsidR="00744E36" w:rsidRDefault="00C70B8E">
      <w:pPr>
        <w:numPr>
          <w:ilvl w:val="0"/>
          <w:numId w:val="1"/>
        </w:numPr>
        <w:rPr>
          <w:sz w:val="24"/>
          <w:szCs w:val="24"/>
        </w:rPr>
      </w:pPr>
      <w:r>
        <w:rPr>
          <w:sz w:val="24"/>
          <w:szCs w:val="24"/>
        </w:rPr>
        <w:t xml:space="preserve">Les membres seront issus d'une communauté ou entretiendront des relations solides et mutuellement reconnues avec les communautés. </w:t>
      </w:r>
    </w:p>
    <w:p w14:paraId="65982F96" w14:textId="77777777" w:rsidR="00744E36" w:rsidRDefault="00744E36">
      <w:pPr>
        <w:ind w:left="720"/>
        <w:rPr>
          <w:sz w:val="24"/>
          <w:szCs w:val="24"/>
        </w:rPr>
      </w:pPr>
    </w:p>
    <w:p w14:paraId="1A66677C" w14:textId="77777777" w:rsidR="00744E36" w:rsidRDefault="00C70B8E">
      <w:pPr>
        <w:numPr>
          <w:ilvl w:val="0"/>
          <w:numId w:val="1"/>
        </w:numPr>
        <w:rPr>
          <w:sz w:val="24"/>
          <w:szCs w:val="24"/>
        </w:rPr>
      </w:pPr>
      <w:r>
        <w:rPr>
          <w:sz w:val="24"/>
          <w:szCs w:val="24"/>
        </w:rPr>
        <w:t xml:space="preserve">Tous les membres de l'équipe auront la passion et l'expérience de la défense d'un développement qui respecte les droits humains et l'environnement.  </w:t>
      </w:r>
    </w:p>
    <w:p w14:paraId="659CB94A" w14:textId="77777777" w:rsidR="00744E36" w:rsidRDefault="00744E36">
      <w:pPr>
        <w:ind w:left="720"/>
        <w:rPr>
          <w:sz w:val="24"/>
          <w:szCs w:val="24"/>
        </w:rPr>
      </w:pPr>
    </w:p>
    <w:p w14:paraId="487D4365" w14:textId="77777777" w:rsidR="00744E36" w:rsidRDefault="00C70B8E">
      <w:pPr>
        <w:numPr>
          <w:ilvl w:val="0"/>
          <w:numId w:val="1"/>
        </w:numPr>
        <w:rPr>
          <w:sz w:val="24"/>
          <w:szCs w:val="24"/>
        </w:rPr>
      </w:pPr>
      <w:r>
        <w:rPr>
          <w:sz w:val="24"/>
          <w:szCs w:val="24"/>
        </w:rPr>
        <w:t xml:space="preserve">Chaque membre de l'équipe s'engagera à agir en tant que leader et collaborateur actif. </w:t>
      </w:r>
    </w:p>
    <w:p w14:paraId="088F48AB" w14:textId="77777777" w:rsidR="00744E36" w:rsidRDefault="00744E36">
      <w:pPr>
        <w:ind w:left="720"/>
        <w:rPr>
          <w:sz w:val="24"/>
          <w:szCs w:val="24"/>
        </w:rPr>
      </w:pPr>
    </w:p>
    <w:p w14:paraId="7BE38CD4" w14:textId="77777777" w:rsidR="00744E36" w:rsidRDefault="00C70B8E">
      <w:pPr>
        <w:numPr>
          <w:ilvl w:val="0"/>
          <w:numId w:val="1"/>
        </w:numPr>
        <w:rPr>
          <w:sz w:val="24"/>
          <w:szCs w:val="24"/>
        </w:rPr>
      </w:pPr>
      <w:r>
        <w:rPr>
          <w:sz w:val="24"/>
          <w:szCs w:val="24"/>
        </w:rPr>
        <w:t>Faire partie de cette Équipe mondiale de plaidoyer doit servir les objectifs de la communauté ou de l'organisation de chaque membre de l'équipe.</w:t>
      </w:r>
    </w:p>
    <w:p w14:paraId="639E9082" w14:textId="77777777" w:rsidR="00744E36" w:rsidRDefault="00744E36">
      <w:pPr>
        <w:ind w:left="720"/>
        <w:jc w:val="both"/>
        <w:rPr>
          <w:sz w:val="24"/>
          <w:szCs w:val="24"/>
        </w:rPr>
      </w:pPr>
    </w:p>
    <w:p w14:paraId="551AAFDB" w14:textId="77777777" w:rsidR="00744E36" w:rsidRDefault="00744E36">
      <w:pPr>
        <w:jc w:val="both"/>
        <w:rPr>
          <w:sz w:val="24"/>
          <w:szCs w:val="24"/>
        </w:rPr>
      </w:pPr>
    </w:p>
    <w:p w14:paraId="7BD93C39" w14:textId="77777777" w:rsidR="00744E36" w:rsidRDefault="00744E36">
      <w:pPr>
        <w:jc w:val="both"/>
        <w:rPr>
          <w:sz w:val="24"/>
          <w:szCs w:val="24"/>
        </w:rPr>
      </w:pPr>
    </w:p>
    <w:p w14:paraId="57E8447A" w14:textId="77777777" w:rsidR="00744E36" w:rsidRDefault="00C70B8E">
      <w:pPr>
        <w:spacing w:line="240" w:lineRule="auto"/>
        <w:rPr>
          <w:b/>
          <w:sz w:val="40"/>
          <w:szCs w:val="40"/>
          <w:shd w:val="clear" w:color="auto" w:fill="EA9999"/>
        </w:rPr>
      </w:pPr>
      <w:r>
        <w:rPr>
          <w:b/>
          <w:color w:val="FFFFFF"/>
          <w:sz w:val="40"/>
          <w:szCs w:val="40"/>
          <w:shd w:val="clear" w:color="auto" w:fill="DD0060"/>
        </w:rPr>
        <w:t xml:space="preserve">Détails du programme de l’Équipe mondiale de plaidoyer : </w:t>
      </w:r>
      <w:r>
        <w:rPr>
          <w:b/>
          <w:sz w:val="40"/>
          <w:szCs w:val="40"/>
          <w:shd w:val="clear" w:color="auto" w:fill="EA9999"/>
        </w:rPr>
        <w:t xml:space="preserve">  </w:t>
      </w:r>
    </w:p>
    <w:p w14:paraId="0497DA36" w14:textId="77777777" w:rsidR="00744E36" w:rsidRDefault="00744E36">
      <w:pPr>
        <w:spacing w:line="240" w:lineRule="auto"/>
        <w:rPr>
          <w:b/>
          <w:sz w:val="40"/>
          <w:szCs w:val="40"/>
          <w:shd w:val="clear" w:color="auto" w:fill="EA9999"/>
        </w:rPr>
      </w:pPr>
    </w:p>
    <w:p w14:paraId="509AED95" w14:textId="77777777" w:rsidR="00744E36" w:rsidRDefault="00C70B8E">
      <w:pPr>
        <w:rPr>
          <w:sz w:val="24"/>
          <w:szCs w:val="24"/>
        </w:rPr>
      </w:pPr>
      <w:r>
        <w:rPr>
          <w:sz w:val="24"/>
          <w:szCs w:val="24"/>
        </w:rPr>
        <w:t>Les membres de l’Équipe mondiale de plaidoyer réaliseront les activités suivantes au cours d'un programme d'un an :</w:t>
      </w:r>
      <w:r>
        <w:rPr>
          <w:sz w:val="24"/>
          <w:szCs w:val="24"/>
        </w:rPr>
        <w:br/>
      </w:r>
    </w:p>
    <w:p w14:paraId="62994E29" w14:textId="77777777" w:rsidR="00744E36" w:rsidRDefault="00C70B8E">
      <w:pPr>
        <w:numPr>
          <w:ilvl w:val="0"/>
          <w:numId w:val="3"/>
        </w:numPr>
        <w:jc w:val="both"/>
        <w:rPr>
          <w:sz w:val="24"/>
          <w:szCs w:val="24"/>
        </w:rPr>
      </w:pPr>
      <w:r>
        <w:rPr>
          <w:sz w:val="24"/>
          <w:szCs w:val="24"/>
        </w:rPr>
        <w:t xml:space="preserve">Travailler en étroite collaboration avec les autres membres de l’Équipe mondiale de plaidoyer afin de développer un projet de recherche-action participative pour un plan de développement mené par les communautés, en impliquant les réseaux et partenaires communautaires ; </w:t>
      </w:r>
    </w:p>
    <w:p w14:paraId="2E585D5A" w14:textId="77777777" w:rsidR="00744E36" w:rsidRDefault="00744E36">
      <w:pPr>
        <w:ind w:left="720"/>
        <w:jc w:val="both"/>
        <w:rPr>
          <w:sz w:val="24"/>
          <w:szCs w:val="24"/>
        </w:rPr>
      </w:pPr>
    </w:p>
    <w:p w14:paraId="0F021319" w14:textId="77777777" w:rsidR="00744E36" w:rsidRDefault="00C70B8E">
      <w:pPr>
        <w:numPr>
          <w:ilvl w:val="0"/>
          <w:numId w:val="3"/>
        </w:numPr>
        <w:jc w:val="both"/>
        <w:rPr>
          <w:sz w:val="24"/>
          <w:szCs w:val="24"/>
        </w:rPr>
      </w:pPr>
      <w:r>
        <w:rPr>
          <w:sz w:val="24"/>
          <w:szCs w:val="24"/>
        </w:rPr>
        <w:t xml:space="preserve">Participer à des réunions et formations régulières en ligne et en présentiel avec les collaborateurs de l’International </w:t>
      </w:r>
      <w:proofErr w:type="spellStart"/>
      <w:r>
        <w:rPr>
          <w:sz w:val="24"/>
          <w:szCs w:val="24"/>
        </w:rPr>
        <w:t>Accountability</w:t>
      </w:r>
      <w:proofErr w:type="spellEnd"/>
      <w:r>
        <w:rPr>
          <w:sz w:val="24"/>
          <w:szCs w:val="24"/>
        </w:rPr>
        <w:t xml:space="preserve"> Project (IAP) et le groupe consultatif ;</w:t>
      </w:r>
    </w:p>
    <w:p w14:paraId="5DA371E8" w14:textId="77777777" w:rsidR="00744E36" w:rsidRDefault="00C70B8E">
      <w:pPr>
        <w:numPr>
          <w:ilvl w:val="0"/>
          <w:numId w:val="3"/>
        </w:numPr>
        <w:jc w:val="both"/>
        <w:rPr>
          <w:sz w:val="24"/>
          <w:szCs w:val="24"/>
        </w:rPr>
      </w:pPr>
      <w:r>
        <w:rPr>
          <w:sz w:val="24"/>
          <w:szCs w:val="24"/>
        </w:rPr>
        <w:t>Participer activement à toutes les activités de la campagne, notamment en dirigeant les activités d'organisation et de campagne dans leur pays d'origine ;</w:t>
      </w:r>
    </w:p>
    <w:p w14:paraId="6255CA97" w14:textId="77777777" w:rsidR="00744E36" w:rsidRDefault="00744E36">
      <w:pPr>
        <w:ind w:left="720"/>
        <w:jc w:val="both"/>
        <w:rPr>
          <w:sz w:val="24"/>
          <w:szCs w:val="24"/>
        </w:rPr>
      </w:pPr>
    </w:p>
    <w:p w14:paraId="1049DF9F" w14:textId="77777777" w:rsidR="00744E36" w:rsidRDefault="00C70B8E">
      <w:pPr>
        <w:numPr>
          <w:ilvl w:val="0"/>
          <w:numId w:val="3"/>
        </w:numPr>
        <w:jc w:val="both"/>
        <w:rPr>
          <w:sz w:val="24"/>
          <w:szCs w:val="24"/>
        </w:rPr>
      </w:pPr>
      <w:r>
        <w:rPr>
          <w:sz w:val="24"/>
          <w:szCs w:val="24"/>
        </w:rPr>
        <w:t xml:space="preserve">Avoir la possibilité de voyager pour leurs recherches et l'apprentissage de la recherche communautaire ; </w:t>
      </w:r>
    </w:p>
    <w:p w14:paraId="7D14854A" w14:textId="77777777" w:rsidR="00744E36" w:rsidRDefault="00744E36">
      <w:pPr>
        <w:ind w:left="720"/>
        <w:jc w:val="both"/>
        <w:rPr>
          <w:sz w:val="24"/>
          <w:szCs w:val="24"/>
        </w:rPr>
      </w:pPr>
    </w:p>
    <w:p w14:paraId="174A605F" w14:textId="77777777" w:rsidR="00744E36" w:rsidRDefault="00C70B8E">
      <w:pPr>
        <w:numPr>
          <w:ilvl w:val="0"/>
          <w:numId w:val="3"/>
        </w:numPr>
        <w:jc w:val="both"/>
        <w:rPr>
          <w:sz w:val="24"/>
          <w:szCs w:val="24"/>
        </w:rPr>
      </w:pPr>
      <w:r>
        <w:rPr>
          <w:sz w:val="24"/>
          <w:szCs w:val="24"/>
        </w:rPr>
        <w:t xml:space="preserve">Participer au parrainage individuel et collectif et à l'échange d'expériences avec le groupe consultatif et l’équipe de l’International </w:t>
      </w:r>
      <w:proofErr w:type="spellStart"/>
      <w:r>
        <w:rPr>
          <w:sz w:val="24"/>
          <w:szCs w:val="24"/>
        </w:rPr>
        <w:t>Accountability</w:t>
      </w:r>
      <w:proofErr w:type="spellEnd"/>
      <w:r>
        <w:rPr>
          <w:sz w:val="24"/>
          <w:szCs w:val="24"/>
        </w:rPr>
        <w:t xml:space="preserve"> Project (IAP) ;</w:t>
      </w:r>
    </w:p>
    <w:p w14:paraId="1B5FD2FD" w14:textId="77777777" w:rsidR="00744E36" w:rsidRDefault="00C70B8E">
      <w:pPr>
        <w:numPr>
          <w:ilvl w:val="0"/>
          <w:numId w:val="3"/>
        </w:numPr>
        <w:jc w:val="both"/>
        <w:rPr>
          <w:sz w:val="24"/>
          <w:szCs w:val="24"/>
        </w:rPr>
      </w:pPr>
      <w:r>
        <w:rPr>
          <w:sz w:val="24"/>
          <w:szCs w:val="24"/>
        </w:rPr>
        <w:t>Concevoir un plan de développement mené par les communautés comme conclusion de la recherche et des discussions communautaires menées par les membres de l’Équipe mondiale de plaidoyer avec la communauté locale ;</w:t>
      </w:r>
    </w:p>
    <w:p w14:paraId="462DE969" w14:textId="77777777" w:rsidR="00744E36" w:rsidRDefault="00744E36">
      <w:pPr>
        <w:ind w:left="720"/>
        <w:jc w:val="both"/>
        <w:rPr>
          <w:sz w:val="24"/>
          <w:szCs w:val="24"/>
        </w:rPr>
      </w:pPr>
    </w:p>
    <w:p w14:paraId="6A602F25" w14:textId="77777777" w:rsidR="00744E36" w:rsidRDefault="00C70B8E">
      <w:pPr>
        <w:numPr>
          <w:ilvl w:val="0"/>
          <w:numId w:val="3"/>
        </w:numPr>
        <w:jc w:val="both"/>
        <w:rPr>
          <w:sz w:val="24"/>
          <w:szCs w:val="24"/>
        </w:rPr>
      </w:pPr>
      <w:r>
        <w:rPr>
          <w:sz w:val="24"/>
          <w:szCs w:val="24"/>
        </w:rPr>
        <w:lastRenderedPageBreak/>
        <w:t xml:space="preserve">Avec les autres membres de l’Équipe mondiale de plaidoyer et les communautés, identifier les opportunités de plaidoyer pour encourager les acteurs du développement à intégrer plus largement les modèles de planification du développement mené par les communautés ; </w:t>
      </w:r>
    </w:p>
    <w:p w14:paraId="06FD7BA8" w14:textId="77777777" w:rsidR="00744E36" w:rsidRDefault="00744E36">
      <w:pPr>
        <w:ind w:left="720"/>
        <w:jc w:val="both"/>
        <w:rPr>
          <w:sz w:val="24"/>
          <w:szCs w:val="24"/>
        </w:rPr>
      </w:pPr>
    </w:p>
    <w:p w14:paraId="457D8E02" w14:textId="77777777" w:rsidR="00744E36" w:rsidRDefault="00C70B8E">
      <w:pPr>
        <w:numPr>
          <w:ilvl w:val="0"/>
          <w:numId w:val="3"/>
        </w:numPr>
        <w:jc w:val="both"/>
        <w:rPr>
          <w:sz w:val="24"/>
          <w:szCs w:val="24"/>
        </w:rPr>
      </w:pPr>
      <w:r>
        <w:rPr>
          <w:sz w:val="24"/>
          <w:szCs w:val="24"/>
        </w:rPr>
        <w:t xml:space="preserve">Analyser les résultats de la recherche menée par les communautés et la planification du développement individuel avec les membres de l’Équipe mondiale de plaidoyer et faire part des idées, conseils et recommandations dans un rapport publié. </w:t>
      </w:r>
    </w:p>
    <w:p w14:paraId="7CBDC27B" w14:textId="77777777" w:rsidR="00744E36" w:rsidRDefault="00744E36">
      <w:pPr>
        <w:spacing w:line="240" w:lineRule="auto"/>
        <w:jc w:val="center"/>
        <w:rPr>
          <w:b/>
          <w:sz w:val="40"/>
          <w:szCs w:val="40"/>
          <w:shd w:val="clear" w:color="auto" w:fill="EA9999"/>
        </w:rPr>
      </w:pPr>
    </w:p>
    <w:p w14:paraId="16DAEE22" w14:textId="77777777" w:rsidR="00744E36" w:rsidRDefault="00C70B8E">
      <w:pPr>
        <w:spacing w:line="240" w:lineRule="auto"/>
        <w:rPr>
          <w:b/>
          <w:sz w:val="40"/>
          <w:szCs w:val="40"/>
          <w:shd w:val="clear" w:color="auto" w:fill="EA9999"/>
        </w:rPr>
      </w:pPr>
      <w:r>
        <w:rPr>
          <w:noProof/>
        </w:rPr>
        <w:drawing>
          <wp:anchor distT="0" distB="0" distL="0" distR="0" simplePos="0" relativeHeight="251659264" behindDoc="1" locked="0" layoutInCell="1" hidden="0" allowOverlap="1" wp14:anchorId="440A2234" wp14:editId="53CEFFDA">
            <wp:simplePos x="0" y="0"/>
            <wp:positionH relativeFrom="column">
              <wp:posOffset>1276350</wp:posOffset>
            </wp:positionH>
            <wp:positionV relativeFrom="paragraph">
              <wp:posOffset>314325</wp:posOffset>
            </wp:positionV>
            <wp:extent cx="3490913" cy="1966600"/>
            <wp:effectExtent l="0" t="0" r="0" b="0"/>
            <wp:wrapNone/>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3490913" cy="1966600"/>
                    </a:xfrm>
                    <a:prstGeom prst="rect">
                      <a:avLst/>
                    </a:prstGeom>
                    <a:ln/>
                  </pic:spPr>
                </pic:pic>
              </a:graphicData>
            </a:graphic>
          </wp:anchor>
        </w:drawing>
      </w:r>
    </w:p>
    <w:p w14:paraId="67EE5528" w14:textId="77777777" w:rsidR="00744E36" w:rsidRDefault="00744E36">
      <w:pPr>
        <w:spacing w:line="240" w:lineRule="auto"/>
        <w:jc w:val="center"/>
        <w:rPr>
          <w:b/>
          <w:sz w:val="40"/>
          <w:szCs w:val="40"/>
          <w:shd w:val="clear" w:color="auto" w:fill="EA9999"/>
        </w:rPr>
      </w:pPr>
    </w:p>
    <w:p w14:paraId="3D45D252" w14:textId="77777777" w:rsidR="00744E36" w:rsidRDefault="00744E36">
      <w:pPr>
        <w:spacing w:line="240" w:lineRule="auto"/>
        <w:jc w:val="center"/>
        <w:rPr>
          <w:b/>
          <w:sz w:val="40"/>
          <w:szCs w:val="40"/>
          <w:shd w:val="clear" w:color="auto" w:fill="EA9999"/>
        </w:rPr>
      </w:pPr>
    </w:p>
    <w:p w14:paraId="3AA2781E" w14:textId="77777777" w:rsidR="00744E36" w:rsidRDefault="00744E36">
      <w:pPr>
        <w:spacing w:line="240" w:lineRule="auto"/>
        <w:jc w:val="center"/>
        <w:rPr>
          <w:b/>
          <w:sz w:val="40"/>
          <w:szCs w:val="40"/>
          <w:shd w:val="clear" w:color="auto" w:fill="EA9999"/>
        </w:rPr>
      </w:pPr>
    </w:p>
    <w:p w14:paraId="05E6F90F" w14:textId="77777777" w:rsidR="00744E36" w:rsidRDefault="00744E36">
      <w:pPr>
        <w:spacing w:line="240" w:lineRule="auto"/>
        <w:jc w:val="center"/>
        <w:rPr>
          <w:b/>
          <w:sz w:val="40"/>
          <w:szCs w:val="40"/>
          <w:shd w:val="clear" w:color="auto" w:fill="EA9999"/>
        </w:rPr>
      </w:pPr>
    </w:p>
    <w:p w14:paraId="08ED65FB" w14:textId="77777777" w:rsidR="00744E36" w:rsidRDefault="00744E36">
      <w:pPr>
        <w:spacing w:line="240" w:lineRule="auto"/>
        <w:jc w:val="center"/>
        <w:rPr>
          <w:b/>
          <w:sz w:val="40"/>
          <w:szCs w:val="40"/>
          <w:shd w:val="clear" w:color="auto" w:fill="EA9999"/>
        </w:rPr>
      </w:pPr>
    </w:p>
    <w:p w14:paraId="166E0423" w14:textId="77777777" w:rsidR="00744E36" w:rsidRDefault="00744E36">
      <w:pPr>
        <w:spacing w:line="240" w:lineRule="auto"/>
        <w:jc w:val="center"/>
        <w:rPr>
          <w:b/>
          <w:sz w:val="40"/>
          <w:szCs w:val="40"/>
          <w:shd w:val="clear" w:color="auto" w:fill="EA9999"/>
        </w:rPr>
      </w:pPr>
    </w:p>
    <w:p w14:paraId="15A15DCD" w14:textId="77777777" w:rsidR="00744E36" w:rsidRDefault="00744E36">
      <w:pPr>
        <w:spacing w:line="240" w:lineRule="auto"/>
        <w:jc w:val="center"/>
        <w:rPr>
          <w:b/>
          <w:sz w:val="40"/>
          <w:szCs w:val="40"/>
          <w:shd w:val="clear" w:color="auto" w:fill="EA9999"/>
        </w:rPr>
      </w:pPr>
    </w:p>
    <w:p w14:paraId="6A9845F4" w14:textId="77777777" w:rsidR="00744E36" w:rsidRDefault="00744E36">
      <w:pPr>
        <w:spacing w:line="240" w:lineRule="auto"/>
        <w:rPr>
          <w:b/>
          <w:sz w:val="40"/>
          <w:szCs w:val="40"/>
          <w:shd w:val="clear" w:color="auto" w:fill="EA9999"/>
        </w:rPr>
      </w:pPr>
    </w:p>
    <w:p w14:paraId="6EC0A297" w14:textId="77777777" w:rsidR="00744E36" w:rsidRDefault="00744E36">
      <w:pPr>
        <w:spacing w:line="240" w:lineRule="auto"/>
        <w:jc w:val="center"/>
        <w:rPr>
          <w:b/>
          <w:sz w:val="40"/>
          <w:szCs w:val="40"/>
          <w:shd w:val="clear" w:color="auto" w:fill="EA9999"/>
        </w:rPr>
      </w:pPr>
    </w:p>
    <w:p w14:paraId="6F2A6BD8" w14:textId="77777777" w:rsidR="00744E36" w:rsidRDefault="00C70B8E">
      <w:pPr>
        <w:spacing w:line="240" w:lineRule="auto"/>
        <w:rPr>
          <w:b/>
          <w:color w:val="FFFFFF"/>
          <w:sz w:val="40"/>
          <w:szCs w:val="40"/>
          <w:shd w:val="clear" w:color="auto" w:fill="DD0060"/>
        </w:rPr>
      </w:pPr>
      <w:r>
        <w:rPr>
          <w:b/>
          <w:color w:val="FFFFFF"/>
          <w:sz w:val="40"/>
          <w:szCs w:val="40"/>
          <w:shd w:val="clear" w:color="auto" w:fill="DD0060"/>
        </w:rPr>
        <w:t xml:space="preserve">Soutien : </w:t>
      </w:r>
    </w:p>
    <w:p w14:paraId="49783A60" w14:textId="77777777" w:rsidR="00744E36" w:rsidRDefault="00744E36">
      <w:pPr>
        <w:spacing w:line="240" w:lineRule="auto"/>
        <w:rPr>
          <w:b/>
          <w:sz w:val="40"/>
          <w:szCs w:val="40"/>
          <w:shd w:val="clear" w:color="auto" w:fill="EA9999"/>
        </w:rPr>
      </w:pPr>
    </w:p>
    <w:p w14:paraId="246446EC" w14:textId="77777777" w:rsidR="00744E36" w:rsidRDefault="00C70B8E">
      <w:pPr>
        <w:spacing w:line="240" w:lineRule="auto"/>
        <w:rPr>
          <w:sz w:val="24"/>
          <w:szCs w:val="24"/>
        </w:rPr>
      </w:pPr>
      <w:r>
        <w:rPr>
          <w:sz w:val="24"/>
          <w:szCs w:val="24"/>
        </w:rPr>
        <w:t>L'initiative apportera le soutien suivant à chaque membre de l’Équipe mondiale de plaidoyer :</w:t>
      </w:r>
    </w:p>
    <w:p w14:paraId="3601A19A" w14:textId="77777777" w:rsidR="00744E36" w:rsidRDefault="00744E36">
      <w:pPr>
        <w:spacing w:line="240" w:lineRule="auto"/>
        <w:ind w:left="780"/>
        <w:rPr>
          <w:sz w:val="24"/>
          <w:szCs w:val="24"/>
          <w:highlight w:val="white"/>
        </w:rPr>
      </w:pPr>
    </w:p>
    <w:p w14:paraId="77A170ED" w14:textId="77777777" w:rsidR="00744E36" w:rsidRDefault="00C70B8E">
      <w:pPr>
        <w:numPr>
          <w:ilvl w:val="0"/>
          <w:numId w:val="4"/>
        </w:numPr>
        <w:rPr>
          <w:sz w:val="24"/>
          <w:szCs w:val="24"/>
        </w:rPr>
      </w:pPr>
      <w:r>
        <w:rPr>
          <w:sz w:val="24"/>
          <w:szCs w:val="24"/>
        </w:rPr>
        <w:t>Accès aux ressources, à l’expertise et au renforcement des capacités pour entreprendre des recherches menées par les communautés et créer un plan de développement mené par les communautés ;</w:t>
      </w:r>
    </w:p>
    <w:p w14:paraId="07762817" w14:textId="77777777" w:rsidR="00744E36" w:rsidRDefault="00744E36">
      <w:pPr>
        <w:ind w:left="780"/>
        <w:rPr>
          <w:sz w:val="24"/>
          <w:szCs w:val="24"/>
        </w:rPr>
      </w:pPr>
    </w:p>
    <w:p w14:paraId="5AECB4B9" w14:textId="77777777" w:rsidR="00744E36" w:rsidRDefault="00C70B8E">
      <w:pPr>
        <w:numPr>
          <w:ilvl w:val="0"/>
          <w:numId w:val="4"/>
        </w:numPr>
        <w:rPr>
          <w:sz w:val="24"/>
          <w:szCs w:val="24"/>
        </w:rPr>
      </w:pPr>
      <w:r>
        <w:rPr>
          <w:sz w:val="24"/>
          <w:szCs w:val="24"/>
        </w:rPr>
        <w:t>Conseils et formation pour identifier le sujet de recherche, la méthodologie et les outils de recueil de données ;</w:t>
      </w:r>
    </w:p>
    <w:p w14:paraId="45DE0A27" w14:textId="77777777" w:rsidR="00744E36" w:rsidRDefault="00744E36">
      <w:pPr>
        <w:ind w:left="780"/>
        <w:rPr>
          <w:sz w:val="24"/>
          <w:szCs w:val="24"/>
        </w:rPr>
      </w:pPr>
    </w:p>
    <w:p w14:paraId="7238580D" w14:textId="77777777" w:rsidR="00744E36" w:rsidRDefault="00C70B8E">
      <w:pPr>
        <w:numPr>
          <w:ilvl w:val="0"/>
          <w:numId w:val="4"/>
        </w:numPr>
        <w:rPr>
          <w:sz w:val="24"/>
          <w:szCs w:val="24"/>
        </w:rPr>
      </w:pPr>
      <w:r>
        <w:rPr>
          <w:sz w:val="24"/>
          <w:szCs w:val="24"/>
        </w:rPr>
        <w:t>Soutien à la conception et publication de la campagne de recherche et de plaidoyer ;</w:t>
      </w:r>
    </w:p>
    <w:p w14:paraId="7696DB69" w14:textId="77777777" w:rsidR="00744E36" w:rsidRDefault="00744E36">
      <w:pPr>
        <w:ind w:left="780"/>
        <w:rPr>
          <w:sz w:val="24"/>
          <w:szCs w:val="24"/>
        </w:rPr>
      </w:pPr>
    </w:p>
    <w:p w14:paraId="146C528B" w14:textId="77777777" w:rsidR="00744E36" w:rsidRDefault="00C70B8E">
      <w:pPr>
        <w:numPr>
          <w:ilvl w:val="0"/>
          <w:numId w:val="4"/>
        </w:numPr>
        <w:rPr>
          <w:sz w:val="24"/>
          <w:szCs w:val="24"/>
        </w:rPr>
      </w:pPr>
      <w:r>
        <w:rPr>
          <w:sz w:val="24"/>
          <w:szCs w:val="24"/>
        </w:rPr>
        <w:t>Soutien technique pour l'organisation d'ateliers et de formations en ligne ;</w:t>
      </w:r>
    </w:p>
    <w:p w14:paraId="1AA75AAB" w14:textId="77777777" w:rsidR="00744E36" w:rsidRDefault="00744E36">
      <w:pPr>
        <w:ind w:left="780"/>
        <w:rPr>
          <w:sz w:val="24"/>
          <w:szCs w:val="24"/>
        </w:rPr>
      </w:pPr>
    </w:p>
    <w:p w14:paraId="214E0021" w14:textId="77777777" w:rsidR="00744E36" w:rsidRDefault="00C70B8E">
      <w:pPr>
        <w:numPr>
          <w:ilvl w:val="0"/>
          <w:numId w:val="4"/>
        </w:numPr>
        <w:rPr>
          <w:sz w:val="24"/>
          <w:szCs w:val="24"/>
        </w:rPr>
      </w:pPr>
      <w:r>
        <w:rPr>
          <w:sz w:val="24"/>
          <w:szCs w:val="24"/>
        </w:rPr>
        <w:lastRenderedPageBreak/>
        <w:t>Petite subvention allant jusqu'à 5 000 USD pour la conduite de la recherche menée par les communautés, y compris pour les activités, la recherche-action participative, les enquêtes, les réunions, le rapport et la détermination des recommandations ;</w:t>
      </w:r>
    </w:p>
    <w:p w14:paraId="4867B9B2" w14:textId="77777777" w:rsidR="00744E36" w:rsidRDefault="00744E36">
      <w:pPr>
        <w:ind w:left="780"/>
        <w:rPr>
          <w:sz w:val="24"/>
          <w:szCs w:val="24"/>
        </w:rPr>
      </w:pPr>
    </w:p>
    <w:p w14:paraId="4E4BB4FC" w14:textId="77777777" w:rsidR="00744E36" w:rsidRDefault="00C70B8E">
      <w:pPr>
        <w:numPr>
          <w:ilvl w:val="0"/>
          <w:numId w:val="4"/>
        </w:numPr>
        <w:rPr>
          <w:sz w:val="24"/>
          <w:szCs w:val="24"/>
        </w:rPr>
      </w:pPr>
      <w:r>
        <w:rPr>
          <w:sz w:val="24"/>
          <w:szCs w:val="24"/>
        </w:rPr>
        <w:t xml:space="preserve">Prise en charge des frais de voyage nécessaires engagés au titre de l'initiative, y compris les frais de visa, de transport, de billet d'avion, de nourriture et d'hébergement. </w:t>
      </w:r>
    </w:p>
    <w:p w14:paraId="496B00C9" w14:textId="77777777" w:rsidR="00744E36" w:rsidRDefault="00744E36">
      <w:pPr>
        <w:spacing w:line="240" w:lineRule="auto"/>
        <w:ind w:left="780"/>
        <w:rPr>
          <w:sz w:val="24"/>
          <w:szCs w:val="24"/>
        </w:rPr>
      </w:pPr>
    </w:p>
    <w:p w14:paraId="290A05AC" w14:textId="77777777" w:rsidR="00744E36" w:rsidRDefault="00744E36">
      <w:pPr>
        <w:spacing w:line="240" w:lineRule="auto"/>
        <w:rPr>
          <w:b/>
          <w:sz w:val="40"/>
          <w:szCs w:val="40"/>
          <w:shd w:val="clear" w:color="auto" w:fill="EA9999"/>
        </w:rPr>
      </w:pPr>
    </w:p>
    <w:p w14:paraId="00886B7C" w14:textId="77777777" w:rsidR="00744E36" w:rsidRDefault="00C70B8E">
      <w:pPr>
        <w:spacing w:line="240" w:lineRule="auto"/>
        <w:rPr>
          <w:b/>
          <w:color w:val="FFFFFF"/>
          <w:sz w:val="40"/>
          <w:szCs w:val="40"/>
          <w:shd w:val="clear" w:color="auto" w:fill="DD0060"/>
        </w:rPr>
      </w:pPr>
      <w:r>
        <w:rPr>
          <w:b/>
          <w:color w:val="FFFFFF"/>
          <w:sz w:val="40"/>
          <w:szCs w:val="40"/>
          <w:shd w:val="clear" w:color="auto" w:fill="DD0060"/>
        </w:rPr>
        <w:t>Exigences et critères :</w:t>
      </w:r>
    </w:p>
    <w:p w14:paraId="0C9018EA" w14:textId="77777777" w:rsidR="00744E36" w:rsidRDefault="00744E36">
      <w:pPr>
        <w:spacing w:line="240" w:lineRule="auto"/>
        <w:rPr>
          <w:b/>
          <w:sz w:val="40"/>
          <w:szCs w:val="40"/>
          <w:shd w:val="clear" w:color="auto" w:fill="EA9999"/>
        </w:rPr>
      </w:pPr>
    </w:p>
    <w:p w14:paraId="0F188A93" w14:textId="77777777" w:rsidR="00744E36" w:rsidRDefault="00C70B8E">
      <w:pPr>
        <w:rPr>
          <w:b/>
          <w:sz w:val="24"/>
          <w:szCs w:val="24"/>
        </w:rPr>
      </w:pPr>
      <w:r>
        <w:rPr>
          <w:sz w:val="24"/>
          <w:szCs w:val="24"/>
        </w:rPr>
        <w:t>Les critères suivants sont requis pour notre Équipe mondiale de plaidoyer 2021-2023 :</w:t>
      </w:r>
    </w:p>
    <w:p w14:paraId="3B88E5E8" w14:textId="77777777" w:rsidR="00744E36" w:rsidRDefault="00744E36">
      <w:pPr>
        <w:jc w:val="both"/>
      </w:pPr>
    </w:p>
    <w:p w14:paraId="0DE8D5D4" w14:textId="77777777" w:rsidR="00744E36" w:rsidRDefault="00C70B8E">
      <w:pPr>
        <w:numPr>
          <w:ilvl w:val="0"/>
          <w:numId w:val="2"/>
        </w:numPr>
        <w:rPr>
          <w:sz w:val="24"/>
          <w:szCs w:val="24"/>
        </w:rPr>
      </w:pPr>
      <w:r>
        <w:rPr>
          <w:sz w:val="24"/>
          <w:szCs w:val="24"/>
        </w:rPr>
        <w:t xml:space="preserve">Seront acceptées les candidatures d'organisateurs communautaires individuels ou de groupes issus d'une communauté, d'un collectif ou d'une organisation de la société civile. Tous les candidats doivent être membres d'une communauté ou entretenir une relation de solidarité étroite avec une communauté. </w:t>
      </w:r>
    </w:p>
    <w:p w14:paraId="385FEE66" w14:textId="77777777" w:rsidR="00744E36" w:rsidRDefault="00744E36">
      <w:pPr>
        <w:ind w:left="720"/>
        <w:rPr>
          <w:sz w:val="24"/>
          <w:szCs w:val="24"/>
        </w:rPr>
      </w:pPr>
    </w:p>
    <w:p w14:paraId="5349845D" w14:textId="77777777" w:rsidR="00744E36" w:rsidRDefault="00C70B8E">
      <w:pPr>
        <w:numPr>
          <w:ilvl w:val="0"/>
          <w:numId w:val="2"/>
        </w:numPr>
        <w:rPr>
          <w:sz w:val="24"/>
          <w:szCs w:val="24"/>
        </w:rPr>
      </w:pPr>
      <w:r>
        <w:rPr>
          <w:sz w:val="24"/>
          <w:szCs w:val="24"/>
        </w:rPr>
        <w:t>Expérience et passion pour le développement mené par les communautés, les droits humains et l'environnement et pour la modification du processus de développement actuel ;</w:t>
      </w:r>
    </w:p>
    <w:p w14:paraId="4667BE4C" w14:textId="77777777" w:rsidR="00744E36" w:rsidRDefault="00744E36">
      <w:pPr>
        <w:ind w:left="720"/>
        <w:rPr>
          <w:sz w:val="24"/>
          <w:szCs w:val="24"/>
        </w:rPr>
      </w:pPr>
    </w:p>
    <w:p w14:paraId="14FC53A3" w14:textId="77777777" w:rsidR="00744E36" w:rsidRDefault="00C70B8E">
      <w:pPr>
        <w:numPr>
          <w:ilvl w:val="0"/>
          <w:numId w:val="2"/>
        </w:numPr>
        <w:rPr>
          <w:sz w:val="24"/>
          <w:szCs w:val="24"/>
        </w:rPr>
      </w:pPr>
      <w:r>
        <w:rPr>
          <w:sz w:val="24"/>
          <w:szCs w:val="24"/>
        </w:rPr>
        <w:t>L'expérience des membres doit démontrer un engagement et un leadership concernant ces enjeux ; Expérience ou intérêt marqué pour la recherche menée par les communautés, l'organisation communautaire et la création de plans de développement menés par la communauté ;</w:t>
      </w:r>
    </w:p>
    <w:p w14:paraId="2F214884" w14:textId="77777777" w:rsidR="00744E36" w:rsidRDefault="00744E36">
      <w:pPr>
        <w:ind w:left="720"/>
        <w:rPr>
          <w:sz w:val="24"/>
          <w:szCs w:val="24"/>
        </w:rPr>
      </w:pPr>
    </w:p>
    <w:p w14:paraId="2AE7C18D" w14:textId="77777777" w:rsidR="00744E36" w:rsidRDefault="00C70B8E">
      <w:pPr>
        <w:numPr>
          <w:ilvl w:val="0"/>
          <w:numId w:val="2"/>
        </w:numPr>
        <w:rPr>
          <w:sz w:val="24"/>
          <w:szCs w:val="24"/>
        </w:rPr>
      </w:pPr>
      <w:r>
        <w:rPr>
          <w:sz w:val="24"/>
          <w:szCs w:val="24"/>
        </w:rPr>
        <w:t xml:space="preserve">Les membres peuvent utiliser leur langue maternelle car l’initiative de l’Équipe mondiale de plaidoyer est en mesure d’apporter une aide à la traduction et à l'interprétation tout au long du programme ; </w:t>
      </w:r>
    </w:p>
    <w:p w14:paraId="17F910A6" w14:textId="77777777" w:rsidR="00744E36" w:rsidRDefault="00744E36">
      <w:pPr>
        <w:ind w:left="720"/>
        <w:rPr>
          <w:sz w:val="24"/>
          <w:szCs w:val="24"/>
        </w:rPr>
      </w:pPr>
    </w:p>
    <w:p w14:paraId="49005C4A" w14:textId="77777777" w:rsidR="00744E36" w:rsidRDefault="00C70B8E">
      <w:pPr>
        <w:numPr>
          <w:ilvl w:val="0"/>
          <w:numId w:val="2"/>
        </w:numPr>
        <w:rPr>
          <w:sz w:val="24"/>
          <w:szCs w:val="24"/>
        </w:rPr>
      </w:pPr>
      <w:r>
        <w:rPr>
          <w:sz w:val="24"/>
          <w:szCs w:val="24"/>
        </w:rPr>
        <w:t>Des liens étroits entre le travail actuel des membres au niveau communautaire et le travail de l’Équipe mondiale de plaidoyer. En d'autres termes, le fait de faire partie de l'équipe doit bénéficier au travail et aux objectifs des organismes, réseaux et communautés d'origine des membres ;</w:t>
      </w:r>
    </w:p>
    <w:p w14:paraId="2DE14E43" w14:textId="77777777" w:rsidR="00744E36" w:rsidRDefault="00744E36">
      <w:pPr>
        <w:ind w:left="720"/>
        <w:rPr>
          <w:sz w:val="24"/>
          <w:szCs w:val="24"/>
        </w:rPr>
      </w:pPr>
    </w:p>
    <w:p w14:paraId="37842FD7" w14:textId="77777777" w:rsidR="00744E36" w:rsidRDefault="00C70B8E">
      <w:pPr>
        <w:numPr>
          <w:ilvl w:val="0"/>
          <w:numId w:val="2"/>
        </w:numPr>
        <w:rPr>
          <w:sz w:val="24"/>
          <w:szCs w:val="24"/>
        </w:rPr>
      </w:pPr>
      <w:r>
        <w:rPr>
          <w:sz w:val="24"/>
          <w:szCs w:val="24"/>
        </w:rPr>
        <w:t xml:space="preserve">Les candidats issus de groupes sous-représentés et marginalisés ainsi que les femmes auront la priorité. </w:t>
      </w:r>
    </w:p>
    <w:p w14:paraId="652C1A3A" w14:textId="77777777" w:rsidR="00744E36" w:rsidRDefault="00744E36">
      <w:pPr>
        <w:spacing w:line="240" w:lineRule="auto"/>
        <w:ind w:left="720"/>
        <w:rPr>
          <w:sz w:val="24"/>
          <w:szCs w:val="24"/>
        </w:rPr>
      </w:pPr>
    </w:p>
    <w:p w14:paraId="67F71C14" w14:textId="694CBA18" w:rsidR="00744E36" w:rsidRDefault="00C70B8E">
      <w:pPr>
        <w:spacing w:line="240" w:lineRule="auto"/>
        <w:rPr>
          <w:b/>
          <w:sz w:val="42"/>
          <w:szCs w:val="42"/>
          <w:shd w:val="clear" w:color="auto" w:fill="EA9999"/>
        </w:rPr>
      </w:pPr>
      <w:r>
        <w:rPr>
          <w:b/>
          <w:sz w:val="42"/>
          <w:szCs w:val="42"/>
          <w:shd w:val="clear" w:color="auto" w:fill="EA9999"/>
        </w:rPr>
        <w:t xml:space="preserve"> </w:t>
      </w:r>
    </w:p>
    <w:p w14:paraId="3F8C2AFF" w14:textId="7F5A5146" w:rsidR="00720DF3" w:rsidRDefault="00720DF3">
      <w:pPr>
        <w:spacing w:line="240" w:lineRule="auto"/>
        <w:rPr>
          <w:b/>
          <w:sz w:val="42"/>
          <w:szCs w:val="42"/>
          <w:shd w:val="clear" w:color="auto" w:fill="EA9999"/>
        </w:rPr>
      </w:pPr>
    </w:p>
    <w:p w14:paraId="46ECE610" w14:textId="0942C291" w:rsidR="00720DF3" w:rsidRDefault="00720DF3">
      <w:pPr>
        <w:spacing w:line="240" w:lineRule="auto"/>
        <w:rPr>
          <w:b/>
          <w:sz w:val="42"/>
          <w:szCs w:val="42"/>
          <w:shd w:val="clear" w:color="auto" w:fill="EA9999"/>
        </w:rPr>
      </w:pPr>
    </w:p>
    <w:p w14:paraId="612EE47A" w14:textId="77777777" w:rsidR="00720DF3" w:rsidRDefault="00720DF3">
      <w:pPr>
        <w:spacing w:line="240" w:lineRule="auto"/>
        <w:rPr>
          <w:b/>
          <w:sz w:val="42"/>
          <w:szCs w:val="42"/>
          <w:shd w:val="clear" w:color="auto" w:fill="EA9999"/>
        </w:rPr>
      </w:pPr>
    </w:p>
    <w:p w14:paraId="0DFD1285" w14:textId="77777777" w:rsidR="00744E36" w:rsidRDefault="00C70B8E">
      <w:pPr>
        <w:spacing w:line="240" w:lineRule="auto"/>
        <w:rPr>
          <w:b/>
          <w:color w:val="FFFFFF"/>
          <w:sz w:val="40"/>
          <w:szCs w:val="40"/>
          <w:shd w:val="clear" w:color="auto" w:fill="DD0060"/>
        </w:rPr>
      </w:pPr>
      <w:r>
        <w:rPr>
          <w:b/>
          <w:color w:val="FFFFFF"/>
          <w:sz w:val="40"/>
          <w:szCs w:val="40"/>
          <w:shd w:val="clear" w:color="auto" w:fill="DD0060"/>
        </w:rPr>
        <w:t>Délais :</w:t>
      </w:r>
    </w:p>
    <w:p w14:paraId="40BC3755" w14:textId="77777777" w:rsidR="00744E36" w:rsidRDefault="00744E36">
      <w:pPr>
        <w:rPr>
          <w:sz w:val="24"/>
          <w:szCs w:val="24"/>
        </w:rPr>
      </w:pPr>
    </w:p>
    <w:p w14:paraId="0FA38881" w14:textId="77777777" w:rsidR="00744E36" w:rsidRDefault="00C70B8E">
      <w:pPr>
        <w:rPr>
          <w:sz w:val="28"/>
          <w:szCs w:val="28"/>
        </w:rPr>
      </w:pPr>
      <w:r>
        <w:rPr>
          <w:noProof/>
          <w:sz w:val="24"/>
          <w:szCs w:val="24"/>
        </w:rPr>
        <w:drawing>
          <wp:inline distT="19050" distB="19050" distL="19050" distR="19050" wp14:anchorId="473A3BAA" wp14:editId="200FD10F">
            <wp:extent cx="304800" cy="304800"/>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304800" cy="304800"/>
                    </a:xfrm>
                    <a:prstGeom prst="rect">
                      <a:avLst/>
                    </a:prstGeom>
                    <a:ln/>
                  </pic:spPr>
                </pic:pic>
              </a:graphicData>
            </a:graphic>
          </wp:inline>
        </w:drawing>
      </w:r>
      <w:r>
        <w:rPr>
          <w:b/>
          <w:sz w:val="28"/>
          <w:szCs w:val="28"/>
        </w:rPr>
        <w:t xml:space="preserve"> Date limite de candidature </w:t>
      </w:r>
      <w:r>
        <w:rPr>
          <w:sz w:val="28"/>
          <w:szCs w:val="28"/>
        </w:rPr>
        <w:t>: 10 novembre 2021</w:t>
      </w:r>
    </w:p>
    <w:p w14:paraId="0FB8816D" w14:textId="77777777" w:rsidR="00744E36" w:rsidRDefault="00744E36">
      <w:pPr>
        <w:rPr>
          <w:sz w:val="28"/>
          <w:szCs w:val="28"/>
        </w:rPr>
      </w:pPr>
    </w:p>
    <w:p w14:paraId="3449EDCB" w14:textId="77777777" w:rsidR="00744E36" w:rsidRDefault="00C70B8E">
      <w:pPr>
        <w:rPr>
          <w:sz w:val="28"/>
          <w:szCs w:val="28"/>
        </w:rPr>
      </w:pPr>
      <w:r>
        <w:rPr>
          <w:noProof/>
          <w:sz w:val="28"/>
          <w:szCs w:val="28"/>
        </w:rPr>
        <w:drawing>
          <wp:inline distT="19050" distB="19050" distL="19050" distR="19050" wp14:anchorId="19D4004C" wp14:editId="751C20E6">
            <wp:extent cx="304800" cy="304800"/>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304800" cy="304800"/>
                    </a:xfrm>
                    <a:prstGeom prst="rect">
                      <a:avLst/>
                    </a:prstGeom>
                    <a:ln/>
                  </pic:spPr>
                </pic:pic>
              </a:graphicData>
            </a:graphic>
          </wp:inline>
        </w:drawing>
      </w:r>
      <w:r>
        <w:rPr>
          <w:sz w:val="28"/>
          <w:szCs w:val="28"/>
        </w:rPr>
        <w:t xml:space="preserve"> </w:t>
      </w:r>
      <w:r>
        <w:rPr>
          <w:b/>
          <w:sz w:val="28"/>
          <w:szCs w:val="28"/>
        </w:rPr>
        <w:t xml:space="preserve">Processus de sélection </w:t>
      </w:r>
      <w:r>
        <w:rPr>
          <w:sz w:val="28"/>
          <w:szCs w:val="28"/>
        </w:rPr>
        <w:t>: Les membres de l'équipe seront sélectionnés en novembre 2021</w:t>
      </w:r>
    </w:p>
    <w:p w14:paraId="13344B42" w14:textId="77777777" w:rsidR="00744E36" w:rsidRDefault="00C70B8E">
      <w:pPr>
        <w:rPr>
          <w:sz w:val="28"/>
          <w:szCs w:val="28"/>
        </w:rPr>
      </w:pPr>
      <w:r>
        <w:rPr>
          <w:noProof/>
          <w:sz w:val="28"/>
          <w:szCs w:val="28"/>
        </w:rPr>
        <w:drawing>
          <wp:inline distT="19050" distB="19050" distL="19050" distR="19050" wp14:anchorId="532707B9" wp14:editId="1B601AE7">
            <wp:extent cx="304800" cy="304800"/>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304800" cy="304800"/>
                    </a:xfrm>
                    <a:prstGeom prst="rect">
                      <a:avLst/>
                    </a:prstGeom>
                    <a:ln/>
                  </pic:spPr>
                </pic:pic>
              </a:graphicData>
            </a:graphic>
          </wp:inline>
        </w:drawing>
      </w:r>
      <w:r>
        <w:rPr>
          <w:b/>
          <w:sz w:val="28"/>
          <w:szCs w:val="28"/>
        </w:rPr>
        <w:t xml:space="preserve"> Annonce des candidats retenus </w:t>
      </w:r>
      <w:r>
        <w:rPr>
          <w:sz w:val="28"/>
          <w:szCs w:val="28"/>
        </w:rPr>
        <w:t xml:space="preserve">: Décembre 2021   </w:t>
      </w:r>
    </w:p>
    <w:p w14:paraId="5837D387" w14:textId="77777777" w:rsidR="00744E36" w:rsidRDefault="00C70B8E">
      <w:pPr>
        <w:rPr>
          <w:sz w:val="28"/>
          <w:szCs w:val="28"/>
        </w:rPr>
      </w:pPr>
      <w:r>
        <w:rPr>
          <w:noProof/>
          <w:sz w:val="28"/>
          <w:szCs w:val="28"/>
        </w:rPr>
        <w:drawing>
          <wp:inline distT="19050" distB="19050" distL="19050" distR="19050" wp14:anchorId="50F4C976" wp14:editId="59E1A0E3">
            <wp:extent cx="304800" cy="304800"/>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304800" cy="304800"/>
                    </a:xfrm>
                    <a:prstGeom prst="rect">
                      <a:avLst/>
                    </a:prstGeom>
                    <a:ln/>
                  </pic:spPr>
                </pic:pic>
              </a:graphicData>
            </a:graphic>
          </wp:inline>
        </w:drawing>
      </w:r>
      <w:r>
        <w:rPr>
          <w:b/>
          <w:sz w:val="28"/>
          <w:szCs w:val="28"/>
        </w:rPr>
        <w:t xml:space="preserve"> Durée du programme </w:t>
      </w:r>
      <w:r>
        <w:rPr>
          <w:sz w:val="28"/>
          <w:szCs w:val="28"/>
        </w:rPr>
        <w:t>: De janvier 2022 à 2023</w:t>
      </w:r>
    </w:p>
    <w:p w14:paraId="70BAD6DB" w14:textId="77777777" w:rsidR="00744E36" w:rsidRDefault="00744E36">
      <w:pPr>
        <w:rPr>
          <w:sz w:val="24"/>
          <w:szCs w:val="24"/>
        </w:rPr>
      </w:pPr>
    </w:p>
    <w:p w14:paraId="4AD17037" w14:textId="77777777" w:rsidR="00744E36" w:rsidRDefault="00C70B8E">
      <w:pPr>
        <w:spacing w:line="240" w:lineRule="auto"/>
        <w:rPr>
          <w:b/>
          <w:color w:val="FFFFFF"/>
          <w:sz w:val="42"/>
          <w:szCs w:val="42"/>
          <w:shd w:val="clear" w:color="auto" w:fill="DD0060"/>
        </w:rPr>
      </w:pPr>
      <w:r>
        <w:rPr>
          <w:b/>
          <w:color w:val="FFFFFF"/>
          <w:sz w:val="42"/>
          <w:szCs w:val="42"/>
          <w:shd w:val="clear" w:color="auto" w:fill="DD0060"/>
        </w:rPr>
        <w:t>Processus de candidature :</w:t>
      </w:r>
    </w:p>
    <w:p w14:paraId="5FCAD41B" w14:textId="77777777" w:rsidR="00744E36" w:rsidRDefault="00744E36"/>
    <w:p w14:paraId="0337FFC1" w14:textId="02247567" w:rsidR="00744E36" w:rsidRDefault="00C70B8E">
      <w:pPr>
        <w:rPr>
          <w:sz w:val="24"/>
          <w:szCs w:val="24"/>
        </w:rPr>
      </w:pPr>
      <w:r>
        <w:rPr>
          <w:sz w:val="24"/>
          <w:szCs w:val="24"/>
        </w:rPr>
        <w:t>Pour postuler en tant que membre de l’Équipe mondiale de plaidoyer, veuillez envoyer votre dossier de candidature complété et accompagné d’une lettre de soutien du groupe, de l'organisme ou de la communauté avec laquelle vous travaillez ou envisagez de travailler.</w:t>
      </w:r>
    </w:p>
    <w:p w14:paraId="4BB89296" w14:textId="77777777" w:rsidR="002E5E93" w:rsidRDefault="002E5E93">
      <w:pPr>
        <w:rPr>
          <w:sz w:val="24"/>
          <w:szCs w:val="24"/>
        </w:rPr>
      </w:pPr>
    </w:p>
    <w:p w14:paraId="165B50D4" w14:textId="49CE67E5" w:rsidR="00744E36" w:rsidRDefault="00C70B8E">
      <w:pPr>
        <w:rPr>
          <w:b/>
          <w:sz w:val="24"/>
          <w:szCs w:val="24"/>
        </w:rPr>
      </w:pPr>
      <w:r>
        <w:rPr>
          <w:b/>
          <w:sz w:val="24"/>
          <w:szCs w:val="24"/>
        </w:rPr>
        <w:t>Candidature en ligne</w:t>
      </w:r>
    </w:p>
    <w:p w14:paraId="0E7491C3" w14:textId="77777777" w:rsidR="00526A57" w:rsidRDefault="00526A57">
      <w:pPr>
        <w:rPr>
          <w:b/>
          <w:sz w:val="24"/>
          <w:szCs w:val="24"/>
        </w:rPr>
      </w:pPr>
    </w:p>
    <w:p w14:paraId="01D9D956" w14:textId="040F9628" w:rsidR="00526A57" w:rsidRDefault="00526A57">
      <w:pPr>
        <w:rPr>
          <w:bCs/>
          <w:sz w:val="24"/>
          <w:szCs w:val="24"/>
        </w:rPr>
      </w:pPr>
      <w:hyperlink r:id="rId18" w:history="1">
        <w:r w:rsidRPr="00526A57">
          <w:rPr>
            <w:rStyle w:val="Hyperlink"/>
            <w:bCs/>
            <w:sz w:val="24"/>
            <w:szCs w:val="24"/>
          </w:rPr>
          <w:t>https://bit.ly/GATgoogleform_FR</w:t>
        </w:r>
      </w:hyperlink>
      <w:r w:rsidRPr="00526A57">
        <w:rPr>
          <w:bCs/>
          <w:sz w:val="24"/>
          <w:szCs w:val="24"/>
        </w:rPr>
        <w:t xml:space="preserve"> </w:t>
      </w:r>
    </w:p>
    <w:p w14:paraId="650040F0" w14:textId="77777777" w:rsidR="00D35260" w:rsidRPr="00526A57" w:rsidRDefault="00D35260">
      <w:pPr>
        <w:rPr>
          <w:bCs/>
          <w:sz w:val="24"/>
          <w:szCs w:val="24"/>
        </w:rPr>
      </w:pPr>
    </w:p>
    <w:p w14:paraId="483893F5" w14:textId="2634B463" w:rsidR="00744E36" w:rsidRDefault="00C70B8E">
      <w:pPr>
        <w:rPr>
          <w:sz w:val="24"/>
          <w:szCs w:val="24"/>
        </w:rPr>
      </w:pPr>
      <w:r>
        <w:rPr>
          <w:sz w:val="24"/>
          <w:szCs w:val="24"/>
        </w:rPr>
        <w:t xml:space="preserve">La candidature en ligne est disponible en </w:t>
      </w:r>
      <w:hyperlink r:id="rId19" w:history="1">
        <w:r w:rsidRPr="002E5E93">
          <w:rPr>
            <w:rStyle w:val="Hyperlink"/>
            <w:sz w:val="24"/>
            <w:szCs w:val="24"/>
          </w:rPr>
          <w:t>français</w:t>
        </w:r>
      </w:hyperlink>
      <w:r>
        <w:rPr>
          <w:sz w:val="24"/>
          <w:szCs w:val="24"/>
        </w:rPr>
        <w:t xml:space="preserve">, </w:t>
      </w:r>
      <w:hyperlink r:id="rId20" w:history="1">
        <w:r w:rsidRPr="002E5E93">
          <w:rPr>
            <w:rStyle w:val="Hyperlink"/>
            <w:sz w:val="24"/>
            <w:szCs w:val="24"/>
          </w:rPr>
          <w:t>anglais</w:t>
        </w:r>
      </w:hyperlink>
      <w:r>
        <w:rPr>
          <w:sz w:val="24"/>
          <w:szCs w:val="24"/>
        </w:rPr>
        <w:t xml:space="preserve">, </w:t>
      </w:r>
      <w:hyperlink r:id="rId21" w:history="1">
        <w:r w:rsidRPr="002E5E93">
          <w:rPr>
            <w:rStyle w:val="Hyperlink"/>
            <w:sz w:val="24"/>
            <w:szCs w:val="24"/>
          </w:rPr>
          <w:t>arabe</w:t>
        </w:r>
      </w:hyperlink>
      <w:r>
        <w:rPr>
          <w:sz w:val="24"/>
          <w:szCs w:val="24"/>
        </w:rPr>
        <w:t xml:space="preserve">, </w:t>
      </w:r>
      <w:hyperlink r:id="rId22" w:history="1">
        <w:r w:rsidRPr="002E5E93">
          <w:rPr>
            <w:rStyle w:val="Hyperlink"/>
            <w:sz w:val="24"/>
            <w:szCs w:val="24"/>
          </w:rPr>
          <w:t>espagnol</w:t>
        </w:r>
      </w:hyperlink>
      <w:r>
        <w:rPr>
          <w:sz w:val="24"/>
          <w:szCs w:val="24"/>
        </w:rPr>
        <w:t xml:space="preserve"> et </w:t>
      </w:r>
      <w:hyperlink r:id="rId23" w:history="1">
        <w:r w:rsidRPr="002E5E93">
          <w:rPr>
            <w:rStyle w:val="Hyperlink"/>
            <w:sz w:val="24"/>
            <w:szCs w:val="24"/>
          </w:rPr>
          <w:t>russe</w:t>
        </w:r>
      </w:hyperlink>
    </w:p>
    <w:p w14:paraId="3D90FEA9" w14:textId="77777777" w:rsidR="00744E36" w:rsidRDefault="00744E36">
      <w:pPr>
        <w:rPr>
          <w:b/>
          <w:sz w:val="24"/>
          <w:szCs w:val="24"/>
        </w:rPr>
      </w:pPr>
    </w:p>
    <w:p w14:paraId="7E867F5E" w14:textId="77777777" w:rsidR="00744E36" w:rsidRDefault="00C70B8E">
      <w:pPr>
        <w:rPr>
          <w:b/>
          <w:sz w:val="24"/>
          <w:szCs w:val="24"/>
        </w:rPr>
      </w:pPr>
      <w:r>
        <w:rPr>
          <w:b/>
          <w:sz w:val="24"/>
          <w:szCs w:val="24"/>
        </w:rPr>
        <w:t xml:space="preserve">Candidature par </w:t>
      </w:r>
      <w:proofErr w:type="gramStart"/>
      <w:r>
        <w:rPr>
          <w:b/>
          <w:sz w:val="24"/>
          <w:szCs w:val="24"/>
        </w:rPr>
        <w:t>e-mail</w:t>
      </w:r>
      <w:proofErr w:type="gramEnd"/>
    </w:p>
    <w:p w14:paraId="08D14186" w14:textId="77777777" w:rsidR="00744E36" w:rsidRDefault="00C70B8E">
      <w:pPr>
        <w:rPr>
          <w:rFonts w:ascii="Roboto" w:eastAsia="Roboto" w:hAnsi="Roboto" w:cs="Roboto"/>
          <w:color w:val="1155CC"/>
          <w:sz w:val="24"/>
          <w:szCs w:val="24"/>
          <w:highlight w:val="white"/>
          <w:u w:val="single"/>
        </w:rPr>
      </w:pPr>
      <w:r>
        <w:rPr>
          <w:sz w:val="24"/>
          <w:szCs w:val="24"/>
        </w:rPr>
        <w:t xml:space="preserve">Complétez le formulaire ci-dessous et envoyez-le par </w:t>
      </w:r>
      <w:proofErr w:type="gramStart"/>
      <w:r>
        <w:rPr>
          <w:sz w:val="24"/>
          <w:szCs w:val="24"/>
        </w:rPr>
        <w:t>e-mail</w:t>
      </w:r>
      <w:proofErr w:type="gramEnd"/>
      <w:r>
        <w:rPr>
          <w:sz w:val="24"/>
          <w:szCs w:val="24"/>
        </w:rPr>
        <w:t xml:space="preserve">, accompagné de la lettre de soutien, à </w:t>
      </w:r>
      <w:hyperlink r:id="rId24">
        <w:r>
          <w:rPr>
            <w:rFonts w:ascii="Roboto" w:eastAsia="Roboto" w:hAnsi="Roboto" w:cs="Roboto"/>
            <w:color w:val="1155CC"/>
            <w:sz w:val="24"/>
            <w:szCs w:val="24"/>
            <w:highlight w:val="white"/>
            <w:u w:val="single"/>
          </w:rPr>
          <w:t>gat@accountabilityproject.org</w:t>
        </w:r>
      </w:hyperlink>
    </w:p>
    <w:p w14:paraId="5ECB5545" w14:textId="77777777" w:rsidR="00744E36" w:rsidRDefault="00744E36">
      <w:pPr>
        <w:rPr>
          <w:b/>
          <w:sz w:val="24"/>
          <w:szCs w:val="24"/>
        </w:rPr>
      </w:pPr>
    </w:p>
    <w:p w14:paraId="39931C9F" w14:textId="77777777" w:rsidR="00744E36" w:rsidRDefault="00C70B8E">
      <w:pPr>
        <w:rPr>
          <w:sz w:val="24"/>
          <w:szCs w:val="24"/>
        </w:rPr>
      </w:pPr>
      <w:r>
        <w:rPr>
          <w:sz w:val="24"/>
          <w:szCs w:val="24"/>
        </w:rPr>
        <w:t>Veuillez nous contacter si vous envisagez de soumettre une candidature dans une autre langue que celles qui sont disponibles.</w:t>
      </w:r>
    </w:p>
    <w:p w14:paraId="5BBDD075" w14:textId="77777777" w:rsidR="00744E36" w:rsidRDefault="00744E36">
      <w:pPr>
        <w:rPr>
          <w:sz w:val="24"/>
          <w:szCs w:val="24"/>
        </w:rPr>
      </w:pPr>
    </w:p>
    <w:p w14:paraId="1BF30A66" w14:textId="77777777" w:rsidR="00744E36" w:rsidRDefault="00C70B8E">
      <w:pPr>
        <w:jc w:val="both"/>
        <w:rPr>
          <w:sz w:val="24"/>
          <w:szCs w:val="24"/>
          <w:highlight w:val="white"/>
        </w:rPr>
      </w:pPr>
      <w:r>
        <w:rPr>
          <w:sz w:val="24"/>
          <w:szCs w:val="24"/>
        </w:rPr>
        <w:t xml:space="preserve">Pour toute question concernant la candidature, les alternatives de canaux de communication sécurisés ou pour demander de l'aide pour répondre à certaines questions du formulaire de candidature, veuillez contacter </w:t>
      </w:r>
      <w:hyperlink r:id="rId25">
        <w:r>
          <w:rPr>
            <w:color w:val="1155CC"/>
            <w:sz w:val="24"/>
            <w:szCs w:val="24"/>
            <w:highlight w:val="white"/>
            <w:u w:val="single"/>
          </w:rPr>
          <w:t>gat@accountabilityproject.org</w:t>
        </w:r>
      </w:hyperlink>
      <w:r>
        <w:rPr>
          <w:sz w:val="24"/>
          <w:szCs w:val="24"/>
          <w:highlight w:val="white"/>
        </w:rPr>
        <w:t>.</w:t>
      </w:r>
    </w:p>
    <w:p w14:paraId="55E2A220" w14:textId="77777777" w:rsidR="00744E36" w:rsidRDefault="00744E36">
      <w:pPr>
        <w:rPr>
          <w:rFonts w:ascii="Times" w:eastAsia="Times" w:hAnsi="Times" w:cs="Times"/>
        </w:rPr>
      </w:pPr>
    </w:p>
    <w:p w14:paraId="727292DE" w14:textId="77777777" w:rsidR="00744E36" w:rsidRDefault="00744E36">
      <w:pPr>
        <w:rPr>
          <w:rFonts w:ascii="Times" w:eastAsia="Times" w:hAnsi="Times" w:cs="Times"/>
        </w:rPr>
      </w:pPr>
    </w:p>
    <w:p w14:paraId="30794868" w14:textId="77777777" w:rsidR="00744E36" w:rsidRDefault="00744E36">
      <w:pPr>
        <w:rPr>
          <w:rFonts w:ascii="Times" w:eastAsia="Times" w:hAnsi="Times" w:cs="Times"/>
        </w:rPr>
      </w:pPr>
    </w:p>
    <w:p w14:paraId="37DB9E11" w14:textId="77777777" w:rsidR="00744E36" w:rsidRDefault="00744E36">
      <w:pPr>
        <w:rPr>
          <w:rFonts w:ascii="Times" w:eastAsia="Times" w:hAnsi="Times" w:cs="Times"/>
        </w:rPr>
      </w:pPr>
    </w:p>
    <w:p w14:paraId="7F4BB54F" w14:textId="5F00182D" w:rsidR="00744E36" w:rsidRDefault="00744E36">
      <w:pPr>
        <w:rPr>
          <w:rFonts w:ascii="Times" w:eastAsia="Times" w:hAnsi="Times" w:cs="Times"/>
        </w:rPr>
      </w:pPr>
    </w:p>
    <w:p w14:paraId="6BCB5143" w14:textId="71F96329" w:rsidR="00720DF3" w:rsidRDefault="00720DF3">
      <w:pPr>
        <w:rPr>
          <w:rFonts w:ascii="Times" w:eastAsia="Times" w:hAnsi="Times" w:cs="Times"/>
        </w:rPr>
      </w:pPr>
    </w:p>
    <w:p w14:paraId="075E046C" w14:textId="77777777" w:rsidR="00720DF3" w:rsidRDefault="00720DF3">
      <w:pPr>
        <w:rPr>
          <w:rFonts w:ascii="Times" w:eastAsia="Times" w:hAnsi="Times" w:cs="Times"/>
        </w:rPr>
      </w:pPr>
    </w:p>
    <w:p w14:paraId="16778E50" w14:textId="77777777" w:rsidR="00744E36" w:rsidRDefault="00744E36">
      <w:pPr>
        <w:rPr>
          <w:rFonts w:ascii="Times" w:eastAsia="Times" w:hAnsi="Times" w:cs="Times"/>
        </w:rPr>
      </w:pPr>
    </w:p>
    <w:p w14:paraId="039B5B39" w14:textId="77777777" w:rsidR="00744E36" w:rsidRDefault="00C70B8E">
      <w:pPr>
        <w:jc w:val="center"/>
        <w:rPr>
          <w:b/>
          <w:color w:val="B9345B"/>
          <w:sz w:val="30"/>
          <w:szCs w:val="30"/>
        </w:rPr>
      </w:pPr>
      <w:r>
        <w:rPr>
          <w:b/>
          <w:sz w:val="30"/>
          <w:szCs w:val="30"/>
        </w:rPr>
        <w:t>FORMULAIRE DE CANDIDATURE</w:t>
      </w:r>
      <w:r>
        <w:rPr>
          <w:b/>
          <w:color w:val="B9345B"/>
          <w:sz w:val="30"/>
          <w:szCs w:val="30"/>
        </w:rPr>
        <w:t xml:space="preserve"> </w:t>
      </w:r>
    </w:p>
    <w:p w14:paraId="7A074A1C" w14:textId="77777777" w:rsidR="00744E36" w:rsidRDefault="00C70B8E">
      <w:pPr>
        <w:jc w:val="center"/>
        <w:rPr>
          <w:b/>
          <w:color w:val="DD0060"/>
          <w:sz w:val="30"/>
          <w:szCs w:val="30"/>
        </w:rPr>
      </w:pPr>
      <w:r>
        <w:rPr>
          <w:b/>
          <w:color w:val="DD0060"/>
          <w:sz w:val="30"/>
          <w:szCs w:val="30"/>
        </w:rPr>
        <w:t>Équipe de plaidoyer mondial</w:t>
      </w:r>
    </w:p>
    <w:p w14:paraId="04B2FB0D" w14:textId="77777777" w:rsidR="00744E36" w:rsidRDefault="00744E36">
      <w:pPr>
        <w:rPr>
          <w:rFonts w:ascii="Times" w:eastAsia="Times" w:hAnsi="Times" w:cs="Times"/>
          <w:b/>
          <w:sz w:val="24"/>
          <w:szCs w:val="24"/>
        </w:rPr>
      </w:pPr>
    </w:p>
    <w:tbl>
      <w:tblPr>
        <w:tblStyle w:val="a0"/>
        <w:tblW w:w="99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95"/>
        <w:gridCol w:w="4995"/>
      </w:tblGrid>
      <w:tr w:rsidR="00744E36" w14:paraId="343C26D5" w14:textId="77777777">
        <w:trPr>
          <w:trHeight w:val="497"/>
        </w:trPr>
        <w:tc>
          <w:tcPr>
            <w:tcW w:w="4995" w:type="dxa"/>
            <w:shd w:val="clear" w:color="auto" w:fill="auto"/>
            <w:tcMar>
              <w:top w:w="100" w:type="dxa"/>
              <w:left w:w="100" w:type="dxa"/>
              <w:bottom w:w="100" w:type="dxa"/>
              <w:right w:w="100" w:type="dxa"/>
            </w:tcMar>
          </w:tcPr>
          <w:p w14:paraId="6155E455" w14:textId="77777777" w:rsidR="00744E36" w:rsidRDefault="00C70B8E">
            <w:pPr>
              <w:rPr>
                <w:b/>
                <w:sz w:val="24"/>
                <w:szCs w:val="24"/>
              </w:rPr>
            </w:pPr>
            <w:r>
              <w:t xml:space="preserve">​​1. </w:t>
            </w:r>
            <w:r>
              <w:rPr>
                <w:sz w:val="24"/>
                <w:szCs w:val="24"/>
              </w:rPr>
              <w:t xml:space="preserve">Postulez-vous en tant qu'individu ? Quel est votre nom et le nom de la </w:t>
            </w:r>
            <w:r>
              <w:rPr>
                <w:color w:val="222222"/>
                <w:sz w:val="24"/>
                <w:szCs w:val="24"/>
                <w:highlight w:val="white"/>
              </w:rPr>
              <w:t xml:space="preserve">communauté, du collectif ou de l'organisation de la société civile </w:t>
            </w:r>
            <w:r>
              <w:rPr>
                <w:sz w:val="24"/>
                <w:szCs w:val="24"/>
              </w:rPr>
              <w:t>avec laquelle vous travaillez ?</w:t>
            </w:r>
          </w:p>
        </w:tc>
        <w:tc>
          <w:tcPr>
            <w:tcW w:w="4995" w:type="dxa"/>
            <w:shd w:val="clear" w:color="auto" w:fill="auto"/>
            <w:tcMar>
              <w:top w:w="100" w:type="dxa"/>
              <w:left w:w="100" w:type="dxa"/>
              <w:bottom w:w="100" w:type="dxa"/>
              <w:right w:w="100" w:type="dxa"/>
            </w:tcMar>
          </w:tcPr>
          <w:p w14:paraId="37257D14" w14:textId="77777777" w:rsidR="00744E36" w:rsidRDefault="00744E36">
            <w:pPr>
              <w:widowControl w:val="0"/>
              <w:spacing w:line="240" w:lineRule="auto"/>
              <w:rPr>
                <w:rFonts w:ascii="Times" w:eastAsia="Times" w:hAnsi="Times" w:cs="Times"/>
                <w:b/>
                <w:sz w:val="24"/>
                <w:szCs w:val="24"/>
              </w:rPr>
            </w:pPr>
          </w:p>
        </w:tc>
      </w:tr>
      <w:tr w:rsidR="00744E36" w14:paraId="7EBE9452" w14:textId="77777777">
        <w:tc>
          <w:tcPr>
            <w:tcW w:w="4995" w:type="dxa"/>
            <w:shd w:val="clear" w:color="auto" w:fill="auto"/>
            <w:tcMar>
              <w:top w:w="100" w:type="dxa"/>
              <w:left w:w="100" w:type="dxa"/>
              <w:bottom w:w="100" w:type="dxa"/>
              <w:right w:w="100" w:type="dxa"/>
            </w:tcMar>
          </w:tcPr>
          <w:p w14:paraId="02AA868F" w14:textId="77777777" w:rsidR="00744E36" w:rsidRDefault="00C70B8E">
            <w:pPr>
              <w:rPr>
                <w:sz w:val="24"/>
                <w:szCs w:val="24"/>
              </w:rPr>
            </w:pPr>
            <w:r>
              <w:rPr>
                <w:sz w:val="24"/>
                <w:szCs w:val="24"/>
              </w:rPr>
              <w:t xml:space="preserve">2. Postulez-vous en tant que </w:t>
            </w:r>
            <w:r>
              <w:rPr>
                <w:color w:val="222222"/>
                <w:sz w:val="24"/>
                <w:szCs w:val="24"/>
                <w:highlight w:val="white"/>
              </w:rPr>
              <w:t>communauté</w:t>
            </w:r>
            <w:r>
              <w:rPr>
                <w:sz w:val="24"/>
                <w:szCs w:val="24"/>
              </w:rPr>
              <w:t xml:space="preserve"> entière</w:t>
            </w:r>
            <w:r>
              <w:rPr>
                <w:color w:val="222222"/>
                <w:sz w:val="24"/>
                <w:szCs w:val="24"/>
                <w:highlight w:val="white"/>
              </w:rPr>
              <w:t xml:space="preserve">, collectif ou organisation de la société civile </w:t>
            </w:r>
            <w:r>
              <w:rPr>
                <w:sz w:val="24"/>
                <w:szCs w:val="24"/>
              </w:rPr>
              <w:t>?  Quel est son nom et le nom de la personne de contact ?</w:t>
            </w:r>
          </w:p>
        </w:tc>
        <w:tc>
          <w:tcPr>
            <w:tcW w:w="4995" w:type="dxa"/>
            <w:shd w:val="clear" w:color="auto" w:fill="auto"/>
            <w:tcMar>
              <w:top w:w="100" w:type="dxa"/>
              <w:left w:w="100" w:type="dxa"/>
              <w:bottom w:w="100" w:type="dxa"/>
              <w:right w:w="100" w:type="dxa"/>
            </w:tcMar>
          </w:tcPr>
          <w:p w14:paraId="62F8D2DF" w14:textId="77777777" w:rsidR="00744E36" w:rsidRDefault="00744E36">
            <w:pPr>
              <w:widowControl w:val="0"/>
              <w:spacing w:line="240" w:lineRule="auto"/>
              <w:rPr>
                <w:rFonts w:ascii="Times" w:eastAsia="Times" w:hAnsi="Times" w:cs="Times"/>
                <w:b/>
                <w:sz w:val="24"/>
                <w:szCs w:val="24"/>
              </w:rPr>
            </w:pPr>
          </w:p>
        </w:tc>
      </w:tr>
      <w:tr w:rsidR="00744E36" w14:paraId="5467F0E9" w14:textId="77777777">
        <w:tc>
          <w:tcPr>
            <w:tcW w:w="4995" w:type="dxa"/>
            <w:shd w:val="clear" w:color="auto" w:fill="auto"/>
            <w:tcMar>
              <w:top w:w="100" w:type="dxa"/>
              <w:left w:w="100" w:type="dxa"/>
              <w:bottom w:w="100" w:type="dxa"/>
              <w:right w:w="100" w:type="dxa"/>
            </w:tcMar>
          </w:tcPr>
          <w:p w14:paraId="704D006D" w14:textId="77777777" w:rsidR="00744E36" w:rsidRDefault="00C70B8E">
            <w:pPr>
              <w:rPr>
                <w:sz w:val="24"/>
                <w:szCs w:val="24"/>
              </w:rPr>
            </w:pPr>
            <w:r>
              <w:rPr>
                <w:sz w:val="24"/>
                <w:szCs w:val="24"/>
              </w:rPr>
              <w:t>3. Pays et ville/village :</w:t>
            </w:r>
          </w:p>
        </w:tc>
        <w:tc>
          <w:tcPr>
            <w:tcW w:w="4995" w:type="dxa"/>
            <w:shd w:val="clear" w:color="auto" w:fill="auto"/>
            <w:tcMar>
              <w:top w:w="100" w:type="dxa"/>
              <w:left w:w="100" w:type="dxa"/>
              <w:bottom w:w="100" w:type="dxa"/>
              <w:right w:w="100" w:type="dxa"/>
            </w:tcMar>
          </w:tcPr>
          <w:p w14:paraId="55165281" w14:textId="77777777" w:rsidR="00744E36" w:rsidRDefault="00744E36">
            <w:pPr>
              <w:widowControl w:val="0"/>
              <w:spacing w:line="240" w:lineRule="auto"/>
              <w:rPr>
                <w:rFonts w:ascii="Times" w:eastAsia="Times" w:hAnsi="Times" w:cs="Times"/>
                <w:b/>
                <w:sz w:val="24"/>
                <w:szCs w:val="24"/>
              </w:rPr>
            </w:pPr>
          </w:p>
        </w:tc>
      </w:tr>
      <w:tr w:rsidR="00744E36" w14:paraId="4BDD2207" w14:textId="77777777">
        <w:tc>
          <w:tcPr>
            <w:tcW w:w="4995" w:type="dxa"/>
            <w:shd w:val="clear" w:color="auto" w:fill="auto"/>
            <w:tcMar>
              <w:top w:w="100" w:type="dxa"/>
              <w:left w:w="100" w:type="dxa"/>
              <w:bottom w:w="100" w:type="dxa"/>
              <w:right w:w="100" w:type="dxa"/>
            </w:tcMar>
          </w:tcPr>
          <w:p w14:paraId="3291F083" w14:textId="77777777" w:rsidR="00744E36" w:rsidRDefault="00C70B8E">
            <w:pPr>
              <w:widowControl w:val="0"/>
              <w:spacing w:line="240" w:lineRule="auto"/>
              <w:rPr>
                <w:rFonts w:ascii="Times" w:eastAsia="Times" w:hAnsi="Times" w:cs="Times"/>
                <w:b/>
                <w:sz w:val="24"/>
                <w:szCs w:val="24"/>
              </w:rPr>
            </w:pPr>
            <w:r>
              <w:rPr>
                <w:sz w:val="24"/>
                <w:szCs w:val="24"/>
              </w:rPr>
              <w:t>4. Langues parlées :</w:t>
            </w:r>
          </w:p>
        </w:tc>
        <w:tc>
          <w:tcPr>
            <w:tcW w:w="4995" w:type="dxa"/>
            <w:shd w:val="clear" w:color="auto" w:fill="auto"/>
            <w:tcMar>
              <w:top w:w="100" w:type="dxa"/>
              <w:left w:w="100" w:type="dxa"/>
              <w:bottom w:w="100" w:type="dxa"/>
              <w:right w:w="100" w:type="dxa"/>
            </w:tcMar>
          </w:tcPr>
          <w:p w14:paraId="23C4B193" w14:textId="77777777" w:rsidR="00744E36" w:rsidRDefault="00744E36">
            <w:pPr>
              <w:widowControl w:val="0"/>
              <w:spacing w:line="240" w:lineRule="auto"/>
              <w:rPr>
                <w:rFonts w:ascii="Times" w:eastAsia="Times" w:hAnsi="Times" w:cs="Times"/>
                <w:b/>
                <w:sz w:val="24"/>
                <w:szCs w:val="24"/>
              </w:rPr>
            </w:pPr>
          </w:p>
        </w:tc>
      </w:tr>
      <w:tr w:rsidR="00744E36" w14:paraId="092281EA" w14:textId="77777777">
        <w:tc>
          <w:tcPr>
            <w:tcW w:w="4995" w:type="dxa"/>
            <w:shd w:val="clear" w:color="auto" w:fill="auto"/>
            <w:tcMar>
              <w:top w:w="100" w:type="dxa"/>
              <w:left w:w="100" w:type="dxa"/>
              <w:bottom w:w="100" w:type="dxa"/>
              <w:right w:w="100" w:type="dxa"/>
            </w:tcMar>
          </w:tcPr>
          <w:p w14:paraId="7D6F4746" w14:textId="77777777" w:rsidR="00744E36" w:rsidRDefault="00C70B8E">
            <w:pPr>
              <w:widowControl w:val="0"/>
              <w:spacing w:line="240" w:lineRule="auto"/>
              <w:rPr>
                <w:rFonts w:ascii="Times" w:eastAsia="Times" w:hAnsi="Times" w:cs="Times"/>
                <w:b/>
                <w:sz w:val="24"/>
                <w:szCs w:val="24"/>
              </w:rPr>
            </w:pPr>
            <w:r>
              <w:rPr>
                <w:sz w:val="24"/>
                <w:szCs w:val="24"/>
              </w:rPr>
              <w:t xml:space="preserve">5. Téléphone : </w:t>
            </w:r>
          </w:p>
        </w:tc>
        <w:tc>
          <w:tcPr>
            <w:tcW w:w="4995" w:type="dxa"/>
            <w:shd w:val="clear" w:color="auto" w:fill="auto"/>
            <w:tcMar>
              <w:top w:w="100" w:type="dxa"/>
              <w:left w:w="100" w:type="dxa"/>
              <w:bottom w:w="100" w:type="dxa"/>
              <w:right w:w="100" w:type="dxa"/>
            </w:tcMar>
          </w:tcPr>
          <w:p w14:paraId="310E3560" w14:textId="77777777" w:rsidR="00744E36" w:rsidRDefault="00744E36">
            <w:pPr>
              <w:widowControl w:val="0"/>
              <w:spacing w:line="240" w:lineRule="auto"/>
              <w:rPr>
                <w:rFonts w:ascii="Times" w:eastAsia="Times" w:hAnsi="Times" w:cs="Times"/>
                <w:b/>
                <w:sz w:val="24"/>
                <w:szCs w:val="24"/>
              </w:rPr>
            </w:pPr>
          </w:p>
        </w:tc>
      </w:tr>
      <w:tr w:rsidR="00744E36" w14:paraId="60973387" w14:textId="77777777">
        <w:tc>
          <w:tcPr>
            <w:tcW w:w="4995" w:type="dxa"/>
            <w:shd w:val="clear" w:color="auto" w:fill="auto"/>
            <w:tcMar>
              <w:top w:w="100" w:type="dxa"/>
              <w:left w:w="100" w:type="dxa"/>
              <w:bottom w:w="100" w:type="dxa"/>
              <w:right w:w="100" w:type="dxa"/>
            </w:tcMar>
          </w:tcPr>
          <w:p w14:paraId="0BDE9FEA" w14:textId="77777777" w:rsidR="00744E36" w:rsidRDefault="00C70B8E">
            <w:pPr>
              <w:widowControl w:val="0"/>
              <w:spacing w:line="240" w:lineRule="auto"/>
              <w:rPr>
                <w:rFonts w:ascii="Times" w:eastAsia="Times" w:hAnsi="Times" w:cs="Times"/>
                <w:b/>
                <w:sz w:val="24"/>
                <w:szCs w:val="24"/>
              </w:rPr>
            </w:pPr>
            <w:r>
              <w:rPr>
                <w:sz w:val="24"/>
                <w:szCs w:val="24"/>
              </w:rPr>
              <w:t xml:space="preserve">6. </w:t>
            </w:r>
            <w:proofErr w:type="gramStart"/>
            <w:r>
              <w:rPr>
                <w:sz w:val="24"/>
                <w:szCs w:val="24"/>
              </w:rPr>
              <w:t>E-mail</w:t>
            </w:r>
            <w:proofErr w:type="gramEnd"/>
            <w:r>
              <w:rPr>
                <w:sz w:val="24"/>
                <w:szCs w:val="24"/>
              </w:rPr>
              <w:t xml:space="preserve"> : </w:t>
            </w:r>
          </w:p>
        </w:tc>
        <w:tc>
          <w:tcPr>
            <w:tcW w:w="4995" w:type="dxa"/>
            <w:shd w:val="clear" w:color="auto" w:fill="auto"/>
            <w:tcMar>
              <w:top w:w="100" w:type="dxa"/>
              <w:left w:w="100" w:type="dxa"/>
              <w:bottom w:w="100" w:type="dxa"/>
              <w:right w:w="100" w:type="dxa"/>
            </w:tcMar>
          </w:tcPr>
          <w:p w14:paraId="76A9866E" w14:textId="77777777" w:rsidR="00744E36" w:rsidRDefault="00744E36">
            <w:pPr>
              <w:widowControl w:val="0"/>
              <w:spacing w:line="240" w:lineRule="auto"/>
              <w:rPr>
                <w:rFonts w:ascii="Times" w:eastAsia="Times" w:hAnsi="Times" w:cs="Times"/>
                <w:b/>
                <w:sz w:val="24"/>
                <w:szCs w:val="24"/>
              </w:rPr>
            </w:pPr>
          </w:p>
        </w:tc>
      </w:tr>
      <w:tr w:rsidR="00744E36" w14:paraId="26F307C5" w14:textId="77777777">
        <w:tc>
          <w:tcPr>
            <w:tcW w:w="4995" w:type="dxa"/>
            <w:shd w:val="clear" w:color="auto" w:fill="auto"/>
            <w:tcMar>
              <w:top w:w="100" w:type="dxa"/>
              <w:left w:w="100" w:type="dxa"/>
              <w:bottom w:w="100" w:type="dxa"/>
              <w:right w:w="100" w:type="dxa"/>
            </w:tcMar>
          </w:tcPr>
          <w:p w14:paraId="23A0AEC4" w14:textId="77777777" w:rsidR="00744E36" w:rsidRDefault="00C70B8E">
            <w:pPr>
              <w:widowControl w:val="0"/>
              <w:spacing w:line="240" w:lineRule="auto"/>
              <w:rPr>
                <w:rFonts w:ascii="Times" w:eastAsia="Times" w:hAnsi="Times" w:cs="Times"/>
                <w:b/>
                <w:sz w:val="24"/>
                <w:szCs w:val="24"/>
              </w:rPr>
            </w:pPr>
            <w:r>
              <w:rPr>
                <w:sz w:val="24"/>
                <w:szCs w:val="24"/>
              </w:rPr>
              <w:t>7. Réseaux sociaux ou site Web (le cas échéant) :</w:t>
            </w:r>
          </w:p>
        </w:tc>
        <w:tc>
          <w:tcPr>
            <w:tcW w:w="4995" w:type="dxa"/>
            <w:shd w:val="clear" w:color="auto" w:fill="auto"/>
            <w:tcMar>
              <w:top w:w="100" w:type="dxa"/>
              <w:left w:w="100" w:type="dxa"/>
              <w:bottom w:w="100" w:type="dxa"/>
              <w:right w:w="100" w:type="dxa"/>
            </w:tcMar>
          </w:tcPr>
          <w:p w14:paraId="665D5E2E" w14:textId="77777777" w:rsidR="00744E36" w:rsidRDefault="00744E36">
            <w:pPr>
              <w:widowControl w:val="0"/>
              <w:spacing w:line="240" w:lineRule="auto"/>
              <w:rPr>
                <w:rFonts w:ascii="Times" w:eastAsia="Times" w:hAnsi="Times" w:cs="Times"/>
                <w:b/>
                <w:sz w:val="24"/>
                <w:szCs w:val="24"/>
              </w:rPr>
            </w:pPr>
          </w:p>
        </w:tc>
      </w:tr>
    </w:tbl>
    <w:p w14:paraId="547DCA1C" w14:textId="77777777" w:rsidR="00744E36" w:rsidRDefault="00744E36">
      <w:pPr>
        <w:rPr>
          <w:rFonts w:ascii="Times" w:eastAsia="Times" w:hAnsi="Times" w:cs="Times"/>
          <w:sz w:val="24"/>
          <w:szCs w:val="24"/>
        </w:rPr>
      </w:pPr>
    </w:p>
    <w:p w14:paraId="78BF8130" w14:textId="77777777" w:rsidR="00744E36" w:rsidRDefault="00744E36">
      <w:pPr>
        <w:rPr>
          <w:sz w:val="24"/>
          <w:szCs w:val="24"/>
        </w:rPr>
      </w:pPr>
    </w:p>
    <w:p w14:paraId="65CC19A7" w14:textId="77777777" w:rsidR="00744E36" w:rsidRDefault="00C70B8E">
      <w:pPr>
        <w:rPr>
          <w:sz w:val="24"/>
          <w:szCs w:val="24"/>
        </w:rPr>
      </w:pPr>
      <w:r>
        <w:rPr>
          <w:sz w:val="24"/>
          <w:szCs w:val="24"/>
        </w:rPr>
        <w:t>8. Veuillez décrire vos principales activités et les objectifs de votre groupe. Quelles sont les principales activités que vous avez menées avec la communauté en matière d'environnement ? Veuillez fournir des liens et documents connexes, le cas échéant. (</w:t>
      </w:r>
      <w:r>
        <w:rPr>
          <w:i/>
          <w:sz w:val="24"/>
          <w:szCs w:val="24"/>
        </w:rPr>
        <w:t xml:space="preserve">300 mots maximum)  </w:t>
      </w:r>
    </w:p>
    <w:p w14:paraId="62010863" w14:textId="77777777" w:rsidR="00744E36" w:rsidRDefault="00744E36">
      <w:pPr>
        <w:ind w:left="450"/>
        <w:rPr>
          <w:sz w:val="24"/>
          <w:szCs w:val="24"/>
        </w:rPr>
      </w:pPr>
    </w:p>
    <w:p w14:paraId="5CABAD4F" w14:textId="77777777" w:rsidR="00744E36" w:rsidRDefault="00C70B8E">
      <w:r>
        <w:rPr>
          <w:sz w:val="24"/>
          <w:szCs w:val="24"/>
        </w:rPr>
        <w:t xml:space="preserve">9. Quels problèmes ou menaces pour la communauté aimeriez-vous mieux comprendre ou documenter ? </w:t>
      </w:r>
      <w:r>
        <w:t>(</w:t>
      </w:r>
      <w:r>
        <w:rPr>
          <w:i/>
        </w:rPr>
        <w:t>300 mots maximum)</w:t>
      </w:r>
    </w:p>
    <w:p w14:paraId="41248664" w14:textId="77777777" w:rsidR="00744E36" w:rsidRDefault="00744E36">
      <w:pPr>
        <w:ind w:left="450"/>
        <w:rPr>
          <w:sz w:val="24"/>
          <w:szCs w:val="24"/>
        </w:rPr>
      </w:pPr>
    </w:p>
    <w:p w14:paraId="31448A3D" w14:textId="77777777" w:rsidR="00744E36" w:rsidRDefault="00C70B8E">
      <w:pPr>
        <w:rPr>
          <w:sz w:val="24"/>
          <w:szCs w:val="24"/>
        </w:rPr>
      </w:pPr>
      <w:r>
        <w:rPr>
          <w:sz w:val="24"/>
          <w:szCs w:val="24"/>
        </w:rPr>
        <w:t>10. Quelles actions doivent être prises pour garantir une participation équitable de tous les groupes de la communauté, y compris les femmes, les jeunes, les personnes handicapées, les minorités religieuses et les groupes marginalisés ? (300 mots maximum)</w:t>
      </w:r>
    </w:p>
    <w:p w14:paraId="2D780CD2" w14:textId="77777777" w:rsidR="00744E36" w:rsidRDefault="00744E36">
      <w:pPr>
        <w:rPr>
          <w:sz w:val="24"/>
          <w:szCs w:val="24"/>
        </w:rPr>
      </w:pPr>
    </w:p>
    <w:p w14:paraId="719092C7" w14:textId="77777777" w:rsidR="00744E36" w:rsidRDefault="00C70B8E">
      <w:pPr>
        <w:rPr>
          <w:sz w:val="24"/>
          <w:szCs w:val="24"/>
        </w:rPr>
      </w:pPr>
      <w:r>
        <w:rPr>
          <w:sz w:val="24"/>
          <w:szCs w:val="24"/>
        </w:rPr>
        <w:t>11. Quels sont les visions et rêves de la communauté ?  Si vous avez participé à un processus visant à les déterminer, veuillez expliquer votre rôle. (400 mots maximum)</w:t>
      </w:r>
    </w:p>
    <w:p w14:paraId="525BC8DD" w14:textId="77777777" w:rsidR="00744E36" w:rsidRDefault="00744E36">
      <w:pPr>
        <w:rPr>
          <w:sz w:val="24"/>
          <w:szCs w:val="24"/>
        </w:rPr>
      </w:pPr>
    </w:p>
    <w:p w14:paraId="2635A7C5" w14:textId="77777777" w:rsidR="00744E36" w:rsidRDefault="00C70B8E">
      <w:pPr>
        <w:rPr>
          <w:sz w:val="24"/>
          <w:szCs w:val="24"/>
        </w:rPr>
      </w:pPr>
      <w:r>
        <w:rPr>
          <w:sz w:val="24"/>
          <w:szCs w:val="24"/>
        </w:rPr>
        <w:t>12. Pourquoi souhaitez-vous faire partie de l’Équipe mondiale de plaidoyer ? Si vous participez à l’Équipe mondiale de plaidoyer, comment cette expérience bénéficiera-t-elle à la communauté, aux organismes et aux réseaux avec lesquels vous travaillez ? (300 mots maximum)</w:t>
      </w:r>
    </w:p>
    <w:p w14:paraId="7371F01A" w14:textId="77777777" w:rsidR="00744E36" w:rsidRDefault="00744E36">
      <w:pPr>
        <w:rPr>
          <w:sz w:val="24"/>
          <w:szCs w:val="24"/>
        </w:rPr>
      </w:pPr>
    </w:p>
    <w:p w14:paraId="751516D8" w14:textId="77777777" w:rsidR="00744E36" w:rsidRDefault="00C70B8E">
      <w:pPr>
        <w:rPr>
          <w:sz w:val="24"/>
          <w:szCs w:val="24"/>
        </w:rPr>
      </w:pPr>
      <w:r>
        <w:rPr>
          <w:sz w:val="24"/>
          <w:szCs w:val="24"/>
        </w:rPr>
        <w:t>13. Quels sont les 3 principaux organismes, groupes ou réseaux dont vous faites partie ?</w:t>
      </w:r>
    </w:p>
    <w:p w14:paraId="451A50FB" w14:textId="77777777" w:rsidR="00744E36" w:rsidRDefault="00744E36">
      <w:pPr>
        <w:rPr>
          <w:sz w:val="24"/>
          <w:szCs w:val="24"/>
        </w:rPr>
      </w:pPr>
    </w:p>
    <w:p w14:paraId="1DA19869" w14:textId="77777777" w:rsidR="00744E36" w:rsidRDefault="00C70B8E">
      <w:pPr>
        <w:rPr>
          <w:sz w:val="24"/>
          <w:szCs w:val="24"/>
        </w:rPr>
      </w:pPr>
      <w:r>
        <w:rPr>
          <w:sz w:val="24"/>
          <w:szCs w:val="24"/>
        </w:rPr>
        <w:t xml:space="preserve">14. Veuillez fournir une lettre de soutien du groupe, de l'organisme ou de la communauté avec lesquels vous travaillez ou envisagez de travailler. Envoyez la lettre par </w:t>
      </w:r>
      <w:proofErr w:type="gramStart"/>
      <w:r>
        <w:rPr>
          <w:sz w:val="24"/>
          <w:szCs w:val="24"/>
        </w:rPr>
        <w:t>e-mail</w:t>
      </w:r>
      <w:proofErr w:type="gramEnd"/>
      <w:r>
        <w:rPr>
          <w:sz w:val="24"/>
          <w:szCs w:val="24"/>
        </w:rPr>
        <w:t xml:space="preserve"> à </w:t>
      </w:r>
      <w:proofErr w:type="spellStart"/>
      <w:r>
        <w:rPr>
          <w:sz w:val="24"/>
          <w:szCs w:val="24"/>
        </w:rPr>
        <w:t>gat</w:t>
      </w:r>
      <w:proofErr w:type="spellEnd"/>
      <w:r>
        <w:rPr>
          <w:sz w:val="24"/>
          <w:szCs w:val="24"/>
        </w:rPr>
        <w:t>@ accountabilityproject.org.</w:t>
      </w:r>
    </w:p>
    <w:p w14:paraId="5B60A4D9" w14:textId="77777777" w:rsidR="00744E36" w:rsidRDefault="00744E36">
      <w:pPr>
        <w:jc w:val="both"/>
        <w:rPr>
          <w:sz w:val="24"/>
          <w:szCs w:val="24"/>
          <w:highlight w:val="white"/>
        </w:rPr>
      </w:pPr>
    </w:p>
    <w:sectPr w:rsidR="00744E36">
      <w:headerReference w:type="default" r:id="rId26"/>
      <w:footerReference w:type="default" r:id="rId27"/>
      <w:footerReference w:type="first" r:id="rId28"/>
      <w:pgSz w:w="12240" w:h="15840"/>
      <w:pgMar w:top="180" w:right="81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7F13C" w14:textId="77777777" w:rsidR="00B45AC6" w:rsidRDefault="00B45AC6">
      <w:pPr>
        <w:spacing w:line="240" w:lineRule="auto"/>
      </w:pPr>
      <w:r>
        <w:separator/>
      </w:r>
    </w:p>
  </w:endnote>
  <w:endnote w:type="continuationSeparator" w:id="0">
    <w:p w14:paraId="2132C181" w14:textId="77777777" w:rsidR="00B45AC6" w:rsidRDefault="00B45A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Roboto">
    <w:panose1 w:val="020B0604020202020204"/>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5448C" w14:textId="77777777" w:rsidR="00744E36" w:rsidRDefault="00C70B8E">
    <w:pPr>
      <w:jc w:val="right"/>
    </w:pPr>
    <w:r>
      <w:rPr>
        <w:sz w:val="24"/>
        <w:szCs w:val="24"/>
      </w:rPr>
      <w:fldChar w:fldCharType="begin"/>
    </w:r>
    <w:r>
      <w:rPr>
        <w:sz w:val="24"/>
        <w:szCs w:val="24"/>
      </w:rPr>
      <w:instrText>PAGE</w:instrText>
    </w:r>
    <w:r>
      <w:rPr>
        <w:sz w:val="24"/>
        <w:szCs w:val="24"/>
      </w:rPr>
      <w:fldChar w:fldCharType="separate"/>
    </w:r>
    <w:r w:rsidR="00720DF3">
      <w:rPr>
        <w:noProof/>
        <w:sz w:val="24"/>
        <w:szCs w:val="24"/>
      </w:rPr>
      <w:t>1</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27658" w14:textId="77777777" w:rsidR="00744E36" w:rsidRDefault="00744E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EECA4" w14:textId="77777777" w:rsidR="00B45AC6" w:rsidRDefault="00B45AC6">
      <w:pPr>
        <w:spacing w:line="240" w:lineRule="auto"/>
      </w:pPr>
      <w:r>
        <w:separator/>
      </w:r>
    </w:p>
  </w:footnote>
  <w:footnote w:type="continuationSeparator" w:id="0">
    <w:p w14:paraId="27CC74E2" w14:textId="77777777" w:rsidR="00B45AC6" w:rsidRDefault="00B45A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0182B" w14:textId="77777777" w:rsidR="00744E36" w:rsidRDefault="00744E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82F7C"/>
    <w:multiLevelType w:val="multilevel"/>
    <w:tmpl w:val="AA9464C8"/>
    <w:lvl w:ilvl="0">
      <w:start w:val="1"/>
      <w:numFmt w:val="bullet"/>
      <w:lvlText w:val="●"/>
      <w:lvlJc w:val="left"/>
      <w:pPr>
        <w:ind w:left="780" w:hanging="360"/>
      </w:pPr>
      <w:rPr>
        <w:rFonts w:ascii="Noto Sans Symbols" w:eastAsia="Noto Sans Symbols" w:hAnsi="Noto Sans Symbols" w:cs="Noto Sans Symbols"/>
        <w:color w:val="227A8F"/>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1" w15:restartNumberingAfterBreak="0">
    <w:nsid w:val="399A7768"/>
    <w:multiLevelType w:val="multilevel"/>
    <w:tmpl w:val="30325FC2"/>
    <w:lvl w:ilvl="0">
      <w:start w:val="1"/>
      <w:numFmt w:val="bullet"/>
      <w:lvlText w:val="●"/>
      <w:lvlJc w:val="left"/>
      <w:pPr>
        <w:ind w:left="720" w:hanging="360"/>
      </w:pPr>
      <w:rPr>
        <w:rFonts w:ascii="Noto Sans Symbols" w:eastAsia="Noto Sans Symbols" w:hAnsi="Noto Sans Symbols" w:cs="Noto Sans Symbols"/>
        <w:color w:val="B9345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19C3150"/>
    <w:multiLevelType w:val="multilevel"/>
    <w:tmpl w:val="FF40BF54"/>
    <w:lvl w:ilvl="0">
      <w:start w:val="1"/>
      <w:numFmt w:val="bullet"/>
      <w:lvlText w:val="●"/>
      <w:lvlJc w:val="left"/>
      <w:pPr>
        <w:ind w:left="720" w:hanging="360"/>
      </w:pPr>
      <w:rPr>
        <w:color w:val="227A8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9583C54"/>
    <w:multiLevelType w:val="multilevel"/>
    <w:tmpl w:val="667E6582"/>
    <w:lvl w:ilvl="0">
      <w:start w:val="1"/>
      <w:numFmt w:val="bullet"/>
      <w:lvlText w:val="●"/>
      <w:lvlJc w:val="left"/>
      <w:pPr>
        <w:ind w:left="720" w:hanging="360"/>
      </w:pPr>
      <w:rPr>
        <w:color w:val="DD006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E36"/>
    <w:rsid w:val="002E5E93"/>
    <w:rsid w:val="00526A57"/>
    <w:rsid w:val="00720DF3"/>
    <w:rsid w:val="00744E36"/>
    <w:rsid w:val="009F7AC1"/>
    <w:rsid w:val="00B45AC6"/>
    <w:rsid w:val="00C70B8E"/>
    <w:rsid w:val="00D3526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281ECED9"/>
  <w15:docId w15:val="{767E3410-1868-B243-9F84-EE514F86B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F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 Normal1"/>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5350E"/>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5350E"/>
    <w:rPr>
      <w:rFonts w:ascii="Times New Roman" w:hAnsi="Times New Roman" w:cs="Times New Roman"/>
      <w:sz w:val="18"/>
      <w:szCs w:val="18"/>
    </w:rPr>
  </w:style>
  <w:style w:type="table" w:customStyle="1" w:styleId="a0">
    <w:basedOn w:val="TableNormal1"/>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2E5E93"/>
    <w:rPr>
      <w:color w:val="0000FF" w:themeColor="hyperlink"/>
      <w:u w:val="single"/>
    </w:rPr>
  </w:style>
  <w:style w:type="character" w:styleId="UnresolvedMention">
    <w:name w:val="Unresolved Mention"/>
    <w:basedOn w:val="DefaultParagraphFont"/>
    <w:uiPriority w:val="99"/>
    <w:semiHidden/>
    <w:unhideWhenUsed/>
    <w:rsid w:val="002E5E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ccountabilityproject.org/wp-content/uploads/2020/01/GlobalAdvocacyTeam_ConceptNote-5.pdf" TargetMode="External"/><Relationship Id="rId13" Type="http://schemas.openxmlformats.org/officeDocument/2006/relationships/image" Target="media/image2.png"/><Relationship Id="rId18" Type="http://schemas.openxmlformats.org/officeDocument/2006/relationships/hyperlink" Target="https://bit.ly/GATgoogleform_FR"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bit.ly/GATgoogleform_AR" TargetMode="External"/><Relationship Id="rId7" Type="http://schemas.openxmlformats.org/officeDocument/2006/relationships/endnotes" Target="endnotes.xml"/><Relationship Id="rId12" Type="http://schemas.openxmlformats.org/officeDocument/2006/relationships/hyperlink" Target="https://accountability.medium.com/what-development-is-and-what-it-could-be-ddf47eaa0608" TargetMode="External"/><Relationship Id="rId17" Type="http://schemas.openxmlformats.org/officeDocument/2006/relationships/image" Target="media/image6.png"/><Relationship Id="rId25" Type="http://schemas.openxmlformats.org/officeDocument/2006/relationships/hyperlink" Target="mailto:gat@accountabilityproject.org"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bit.ly/GATgoogleform_EN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24" Type="http://schemas.openxmlformats.org/officeDocument/2006/relationships/hyperlink" Target="mailto:gat@accountabilityproject.org"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bit.ly/GATgoogleform_RU" TargetMode="External"/><Relationship Id="rId28" Type="http://schemas.openxmlformats.org/officeDocument/2006/relationships/footer" Target="footer2.xml"/><Relationship Id="rId10" Type="http://schemas.openxmlformats.org/officeDocument/2006/relationships/hyperlink" Target="https://accountabilityproject.org/blog/news/gat_experts_report_aug21/" TargetMode="External"/><Relationship Id="rId19" Type="http://schemas.openxmlformats.org/officeDocument/2006/relationships/hyperlink" Target="https://bit.ly/GATgoogleform_FR" TargetMode="External"/><Relationship Id="rId4" Type="http://schemas.openxmlformats.org/officeDocument/2006/relationships/settings" Target="settings.xml"/><Relationship Id="rId9" Type="http://schemas.openxmlformats.org/officeDocument/2006/relationships/hyperlink" Target="https://accountabilityproject.org/" TargetMode="External"/><Relationship Id="rId14" Type="http://schemas.openxmlformats.org/officeDocument/2006/relationships/image" Target="media/image3.png"/><Relationship Id="rId22" Type="http://schemas.openxmlformats.org/officeDocument/2006/relationships/hyperlink" Target="https://bit.ly/GATgoogleform_SP"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HW5U6QPxJdwckyf/ft3UcdXJTQ==">AMUW2mVD8ixX8I1NhB6C1jKPITRGrA+/W+R0cHbUsjyb5keWj4w3Dmo9otPfky44WGmyqaltaMp6CvdUOBH8prhMAGsE0+Xko8lv1ogy3BquBVYTLi9bT8/UTdDkJeQLSb6KfdfrycI0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1924</Words>
  <Characters>10969</Characters>
  <Application>Microsoft Office Word</Application>
  <DocSecurity>0</DocSecurity>
  <Lines>91</Lines>
  <Paragraphs>25</Paragraphs>
  <ScaleCrop>false</ScaleCrop>
  <Company/>
  <LinksUpToDate>false</LinksUpToDate>
  <CharactersWithSpaces>12868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Nadine Oficial</cp:lastModifiedBy>
  <cp:revision>6</cp:revision>
  <dcterms:created xsi:type="dcterms:W3CDTF">2021-10-07T08:58:00Z</dcterms:created>
  <dcterms:modified xsi:type="dcterms:W3CDTF">2021-10-11T09:52:00Z</dcterms:modified>
</cp:coreProperties>
</file>